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19B65" w14:textId="41CAB99E" w:rsidR="00405E48" w:rsidRPr="000B47FC" w:rsidRDefault="00FB4816" w:rsidP="00FB4816">
      <w:pPr>
        <w:jc w:val="center"/>
        <w:rPr>
          <w:rFonts w:ascii="Times New Roman" w:hAnsi="Times New Roman" w:cs="Times New Roman"/>
          <w:b/>
          <w:sz w:val="28"/>
          <w:szCs w:val="20"/>
          <w:u w:val="single"/>
          <w:lang w:val="sk-SK"/>
        </w:rPr>
      </w:pPr>
      <w:r w:rsidRPr="000B47FC">
        <w:rPr>
          <w:rFonts w:ascii="Times New Roman" w:hAnsi="Times New Roman" w:cs="Times New Roman"/>
          <w:b/>
          <w:sz w:val="28"/>
          <w:szCs w:val="20"/>
          <w:u w:val="single"/>
          <w:lang w:val="sk-SK"/>
        </w:rPr>
        <w:t>Podmienky ochrany súkromia</w:t>
      </w:r>
    </w:p>
    <w:p w14:paraId="7CC8222F" w14:textId="481ACC00" w:rsidR="00405E48" w:rsidRPr="00D47D84" w:rsidRDefault="00405E48" w:rsidP="00405E48">
      <w:pPr>
        <w:rPr>
          <w:rFonts w:ascii="Times New Roman" w:hAnsi="Times New Roman" w:cs="Times New Roman"/>
          <w:i/>
          <w:sz w:val="20"/>
          <w:szCs w:val="20"/>
          <w:lang w:val="sk-SK"/>
        </w:rPr>
      </w:pPr>
      <w:r w:rsidRPr="00D47D84">
        <w:rPr>
          <w:rFonts w:ascii="Times New Roman" w:hAnsi="Times New Roman" w:cs="Times New Roman"/>
          <w:i/>
          <w:sz w:val="20"/>
          <w:szCs w:val="20"/>
          <w:lang w:val="sk-SK"/>
        </w:rPr>
        <w:t xml:space="preserve">Vážení </w:t>
      </w:r>
      <w:r w:rsidR="00FB4816" w:rsidRPr="00D47D84">
        <w:rPr>
          <w:rFonts w:ascii="Times New Roman" w:hAnsi="Times New Roman" w:cs="Times New Roman"/>
          <w:i/>
          <w:sz w:val="20"/>
          <w:szCs w:val="20"/>
          <w:lang w:val="sk-SK"/>
        </w:rPr>
        <w:t>kolegovia</w:t>
      </w:r>
      <w:r w:rsidRPr="00D47D84">
        <w:rPr>
          <w:rFonts w:ascii="Times New Roman" w:hAnsi="Times New Roman" w:cs="Times New Roman"/>
          <w:i/>
          <w:sz w:val="20"/>
          <w:szCs w:val="20"/>
          <w:lang w:val="sk-SK"/>
        </w:rPr>
        <w:t>,</w:t>
      </w:r>
    </w:p>
    <w:p w14:paraId="02F369E8" w14:textId="59E0DD85" w:rsidR="00405E48" w:rsidRPr="00D47D84" w:rsidRDefault="00405E48" w:rsidP="00AA6CD5">
      <w:pPr>
        <w:rPr>
          <w:rFonts w:ascii="Times New Roman" w:hAnsi="Times New Roman" w:cs="Times New Roman"/>
          <w:i/>
          <w:sz w:val="20"/>
          <w:szCs w:val="20"/>
          <w:lang w:val="sk-SK"/>
        </w:rPr>
      </w:pPr>
      <w:r w:rsidRPr="00D47D84">
        <w:rPr>
          <w:rFonts w:ascii="Times New Roman" w:hAnsi="Times New Roman" w:cs="Times New Roman"/>
          <w:i/>
          <w:sz w:val="20"/>
          <w:szCs w:val="20"/>
          <w:lang w:val="sk-SK"/>
        </w:rPr>
        <w:t xml:space="preserve">v týchto podmienkach ochrany súkromia Vám chceme poskytnúť podrobné a zrozumiteľné informácie o spracúvaní Vašich osobných údajov v podmienkach </w:t>
      </w:r>
      <w:r w:rsidR="00FB4816" w:rsidRPr="00D47D84">
        <w:rPr>
          <w:rFonts w:ascii="Times New Roman" w:hAnsi="Times New Roman" w:cs="Times New Roman"/>
          <w:i/>
          <w:sz w:val="20"/>
          <w:szCs w:val="20"/>
          <w:lang w:val="sk-SK"/>
        </w:rPr>
        <w:t xml:space="preserve">Slovenskej advokátskej komory </w:t>
      </w:r>
      <w:r w:rsidR="00E6521C" w:rsidRPr="00D47D84">
        <w:rPr>
          <w:rFonts w:ascii="Times New Roman" w:hAnsi="Times New Roman" w:cs="Times New Roman"/>
          <w:i/>
          <w:sz w:val="20"/>
          <w:szCs w:val="20"/>
          <w:lang w:val="sk-SK"/>
        </w:rPr>
        <w:t xml:space="preserve">podľa ustanovení </w:t>
      </w:r>
      <w:r w:rsidRPr="00D47D84">
        <w:rPr>
          <w:rFonts w:ascii="Times New Roman" w:hAnsi="Times New Roman" w:cs="Times New Roman"/>
          <w:i/>
          <w:sz w:val="20"/>
          <w:szCs w:val="20"/>
          <w:lang w:val="sk-SK"/>
        </w:rPr>
        <w:t>článk</w:t>
      </w:r>
      <w:r w:rsidR="007F0CD2" w:rsidRPr="00D47D84">
        <w:rPr>
          <w:rFonts w:ascii="Times New Roman" w:hAnsi="Times New Roman" w:cs="Times New Roman"/>
          <w:i/>
          <w:sz w:val="20"/>
          <w:szCs w:val="20"/>
          <w:lang w:val="sk-SK"/>
        </w:rPr>
        <w:t>ov</w:t>
      </w:r>
      <w:r w:rsidRPr="00D47D84">
        <w:rPr>
          <w:rFonts w:ascii="Times New Roman" w:hAnsi="Times New Roman" w:cs="Times New Roman"/>
          <w:i/>
          <w:sz w:val="20"/>
          <w:szCs w:val="20"/>
          <w:lang w:val="sk-SK"/>
        </w:rPr>
        <w:t xml:space="preserve"> 13 a 14 GDPR Nariadenia Európskeho parlamentu a Rady EÚ 2016/679 o ochrane fyzických osôb pri spracúvaní osobných údajov a o voľnom pohybe takýchto údajov (ďalej ako „</w:t>
      </w:r>
      <w:r w:rsidRPr="00D47D84">
        <w:rPr>
          <w:rFonts w:ascii="Times New Roman" w:hAnsi="Times New Roman" w:cs="Times New Roman"/>
          <w:b/>
          <w:i/>
          <w:sz w:val="20"/>
          <w:szCs w:val="20"/>
          <w:lang w:val="sk-SK"/>
        </w:rPr>
        <w:t>GDPR</w:t>
      </w:r>
      <w:r w:rsidRPr="00D47D84">
        <w:rPr>
          <w:rFonts w:ascii="Times New Roman" w:hAnsi="Times New Roman" w:cs="Times New Roman"/>
          <w:i/>
          <w:sz w:val="20"/>
          <w:szCs w:val="20"/>
          <w:lang w:val="sk-SK"/>
        </w:rPr>
        <w:t>“)</w:t>
      </w:r>
      <w:r w:rsidR="00FB4816" w:rsidRPr="00D47D84">
        <w:rPr>
          <w:rFonts w:ascii="Times New Roman" w:hAnsi="Times New Roman" w:cs="Times New Roman"/>
          <w:i/>
          <w:sz w:val="20"/>
          <w:szCs w:val="20"/>
          <w:lang w:val="sk-SK"/>
        </w:rPr>
        <w:t xml:space="preserve"> </w:t>
      </w:r>
      <w:r w:rsidR="002D73DF" w:rsidRPr="00D47D84">
        <w:rPr>
          <w:rFonts w:ascii="Times New Roman" w:hAnsi="Times New Roman" w:cs="Times New Roman"/>
          <w:i/>
          <w:sz w:val="20"/>
          <w:szCs w:val="20"/>
          <w:lang w:val="sk-SK"/>
        </w:rPr>
        <w:t>a</w:t>
      </w:r>
      <w:r w:rsidR="00A54D19" w:rsidRPr="00D47D84">
        <w:rPr>
          <w:rFonts w:ascii="Times New Roman" w:hAnsi="Times New Roman" w:cs="Times New Roman"/>
          <w:i/>
          <w:sz w:val="20"/>
          <w:szCs w:val="20"/>
          <w:lang w:val="sk-SK"/>
        </w:rPr>
        <w:t xml:space="preserve"> podľa ustanovení </w:t>
      </w:r>
      <w:r w:rsidR="009607B9" w:rsidRPr="00D47D84">
        <w:rPr>
          <w:rFonts w:ascii="Times New Roman" w:hAnsi="Times New Roman" w:cs="Times New Roman"/>
          <w:i/>
          <w:sz w:val="20"/>
          <w:szCs w:val="20"/>
          <w:lang w:val="sk-SK"/>
        </w:rPr>
        <w:t>§</w:t>
      </w:r>
      <w:r w:rsidR="00A54D19" w:rsidRPr="00D47D84">
        <w:rPr>
          <w:rFonts w:ascii="Times New Roman" w:hAnsi="Times New Roman" w:cs="Times New Roman"/>
          <w:i/>
          <w:sz w:val="20"/>
          <w:szCs w:val="20"/>
          <w:lang w:val="sk-SK"/>
        </w:rPr>
        <w:t xml:space="preserve"> 19 a § 20 zákona č. 18/2018 </w:t>
      </w:r>
      <w:proofErr w:type="spellStart"/>
      <w:r w:rsidR="00A54D19" w:rsidRPr="00D47D84">
        <w:rPr>
          <w:rFonts w:ascii="Times New Roman" w:hAnsi="Times New Roman" w:cs="Times New Roman"/>
          <w:i/>
          <w:sz w:val="20"/>
          <w:szCs w:val="20"/>
          <w:lang w:val="sk-SK"/>
        </w:rPr>
        <w:t>Z.z</w:t>
      </w:r>
      <w:proofErr w:type="spellEnd"/>
      <w:r w:rsidR="00A54D19" w:rsidRPr="00D47D84">
        <w:rPr>
          <w:rFonts w:ascii="Times New Roman" w:hAnsi="Times New Roman" w:cs="Times New Roman"/>
          <w:i/>
          <w:sz w:val="20"/>
          <w:szCs w:val="20"/>
          <w:lang w:val="sk-SK"/>
        </w:rPr>
        <w:t>., o ochrane osobných údajov (ďalej len „</w:t>
      </w:r>
      <w:r w:rsidR="00A54D19" w:rsidRPr="00D47D84">
        <w:rPr>
          <w:rFonts w:ascii="Times New Roman" w:hAnsi="Times New Roman" w:cs="Times New Roman"/>
          <w:b/>
          <w:i/>
          <w:sz w:val="20"/>
          <w:szCs w:val="20"/>
          <w:lang w:val="sk-SK"/>
        </w:rPr>
        <w:t>Zákon o ochrane osobných údajov</w:t>
      </w:r>
      <w:r w:rsidR="00A54D19" w:rsidRPr="00D47D84">
        <w:rPr>
          <w:rFonts w:ascii="Times New Roman" w:hAnsi="Times New Roman" w:cs="Times New Roman"/>
          <w:i/>
          <w:sz w:val="20"/>
          <w:szCs w:val="20"/>
          <w:lang w:val="sk-SK"/>
        </w:rPr>
        <w:t>“)</w:t>
      </w:r>
      <w:r w:rsidRPr="00D47D84">
        <w:rPr>
          <w:rFonts w:ascii="Times New Roman" w:hAnsi="Times New Roman" w:cs="Times New Roman"/>
          <w:i/>
          <w:sz w:val="20"/>
          <w:szCs w:val="20"/>
          <w:lang w:val="sk-SK"/>
        </w:rPr>
        <w:t>.</w:t>
      </w:r>
      <w:r w:rsidR="00ED62FA" w:rsidRPr="00D47D84">
        <w:rPr>
          <w:rFonts w:ascii="Times New Roman" w:hAnsi="Times New Roman" w:cs="Times New Roman"/>
          <w:i/>
          <w:sz w:val="20"/>
          <w:szCs w:val="20"/>
          <w:lang w:val="sk-SK"/>
        </w:rPr>
        <w:t xml:space="preserve"> </w:t>
      </w:r>
      <w:r w:rsidR="004C1B13" w:rsidRPr="00D47D84">
        <w:rPr>
          <w:rFonts w:ascii="Times New Roman" w:hAnsi="Times New Roman" w:cs="Times New Roman"/>
          <w:i/>
          <w:sz w:val="20"/>
          <w:szCs w:val="20"/>
          <w:lang w:val="sk-SK"/>
        </w:rPr>
        <w:t>Tieto podmienky ochrany súkromia sú venované všetkým dotknutým osobám</w:t>
      </w:r>
      <w:r w:rsidR="00787607">
        <w:rPr>
          <w:rFonts w:ascii="Times New Roman" w:hAnsi="Times New Roman" w:cs="Times New Roman"/>
          <w:i/>
          <w:sz w:val="20"/>
          <w:szCs w:val="20"/>
          <w:lang w:val="sk-SK"/>
        </w:rPr>
        <w:t>,</w:t>
      </w:r>
      <w:r w:rsidR="004C1B13" w:rsidRPr="00D47D84">
        <w:rPr>
          <w:rFonts w:ascii="Times New Roman" w:hAnsi="Times New Roman" w:cs="Times New Roman"/>
          <w:i/>
          <w:sz w:val="20"/>
          <w:szCs w:val="20"/>
          <w:lang w:val="sk-SK"/>
        </w:rPr>
        <w:t xml:space="preserve"> o ktorých spracúvame osobné údaje</w:t>
      </w:r>
      <w:r w:rsidR="0036493B" w:rsidRPr="00D47D84">
        <w:rPr>
          <w:rFonts w:ascii="Times New Roman" w:hAnsi="Times New Roman" w:cs="Times New Roman"/>
          <w:i/>
          <w:sz w:val="20"/>
          <w:szCs w:val="20"/>
          <w:lang w:val="sk-SK"/>
        </w:rPr>
        <w:t xml:space="preserve"> pri vykonaní našej činnosti</w:t>
      </w:r>
      <w:r w:rsidR="00DB5834" w:rsidRPr="00D47D84">
        <w:rPr>
          <w:rFonts w:ascii="Times New Roman" w:hAnsi="Times New Roman" w:cs="Times New Roman"/>
          <w:i/>
          <w:sz w:val="20"/>
          <w:szCs w:val="20"/>
          <w:lang w:val="sk-SK"/>
        </w:rPr>
        <w:t>.</w:t>
      </w:r>
      <w:r w:rsidR="00DF36B5" w:rsidRPr="00D47D84">
        <w:rPr>
          <w:rFonts w:ascii="Times New Roman" w:hAnsi="Times New Roman" w:cs="Times New Roman"/>
          <w:i/>
          <w:sz w:val="20"/>
          <w:szCs w:val="20"/>
          <w:lang w:val="sk-SK"/>
        </w:rPr>
        <w:t xml:space="preserve"> V súlade so zásadou transparentnosti sa nižšie snažíme poskytnúť základné informácie </w:t>
      </w:r>
      <w:r w:rsidR="00DB5834" w:rsidRPr="00D47D84">
        <w:rPr>
          <w:rFonts w:ascii="Times New Roman" w:hAnsi="Times New Roman" w:cs="Times New Roman"/>
          <w:i/>
          <w:sz w:val="20"/>
          <w:szCs w:val="20"/>
          <w:lang w:val="sk-SK"/>
        </w:rPr>
        <w:t xml:space="preserve"> </w:t>
      </w:r>
      <w:r w:rsidR="00D61CBD" w:rsidRPr="00D47D84">
        <w:rPr>
          <w:rFonts w:ascii="Times New Roman" w:hAnsi="Times New Roman" w:cs="Times New Roman"/>
          <w:i/>
          <w:sz w:val="20"/>
          <w:szCs w:val="20"/>
          <w:lang w:val="sk-SK"/>
        </w:rPr>
        <w:t xml:space="preserve">o spracúvaní osobných údajov odpovedaním na </w:t>
      </w:r>
      <w:r w:rsidR="009D03E6" w:rsidRPr="00D47D84">
        <w:rPr>
          <w:rFonts w:ascii="Times New Roman" w:hAnsi="Times New Roman" w:cs="Times New Roman"/>
          <w:i/>
          <w:sz w:val="20"/>
          <w:szCs w:val="20"/>
          <w:lang w:val="sk-SK"/>
        </w:rPr>
        <w:t xml:space="preserve">sériu otázok, na ktorých zodpovedanie máte ako </w:t>
      </w:r>
      <w:r w:rsidR="00002C76" w:rsidRPr="00D47D84">
        <w:rPr>
          <w:rFonts w:ascii="Times New Roman" w:hAnsi="Times New Roman" w:cs="Times New Roman"/>
          <w:i/>
          <w:sz w:val="20"/>
          <w:szCs w:val="20"/>
          <w:lang w:val="sk-SK"/>
        </w:rPr>
        <w:t>dotknuté</w:t>
      </w:r>
      <w:r w:rsidR="009D03E6" w:rsidRPr="00D47D84">
        <w:rPr>
          <w:rFonts w:ascii="Times New Roman" w:hAnsi="Times New Roman" w:cs="Times New Roman"/>
          <w:i/>
          <w:sz w:val="20"/>
          <w:szCs w:val="20"/>
          <w:lang w:val="sk-SK"/>
        </w:rPr>
        <w:t xml:space="preserve"> osoby právo alebo ktorých zodpovedanie považujeme za potrebné. </w:t>
      </w:r>
    </w:p>
    <w:p w14:paraId="7666B8EF" w14:textId="0CF6DD37" w:rsidR="00E6521C" w:rsidRPr="00D47D84" w:rsidRDefault="00E6521C" w:rsidP="007F0CD2">
      <w:pPr>
        <w:jc w:val="both"/>
        <w:rPr>
          <w:rFonts w:ascii="Times New Roman" w:hAnsi="Times New Roman" w:cs="Times New Roman"/>
          <w:i/>
          <w:sz w:val="20"/>
          <w:szCs w:val="20"/>
          <w:lang w:val="sk-SK"/>
        </w:rPr>
      </w:pPr>
      <w:r w:rsidRPr="00D47D84">
        <w:rPr>
          <w:rFonts w:ascii="Times New Roman" w:hAnsi="Times New Roman" w:cs="Times New Roman"/>
          <w:i/>
          <w:sz w:val="20"/>
          <w:szCs w:val="20"/>
          <w:lang w:val="sk-SK"/>
        </w:rPr>
        <w:t xml:space="preserve">S úctou, </w:t>
      </w:r>
    </w:p>
    <w:p w14:paraId="75913FC6" w14:textId="1141E31B" w:rsidR="00E6521C" w:rsidRPr="00D47D84" w:rsidRDefault="00E60555" w:rsidP="007F0CD2">
      <w:pPr>
        <w:jc w:val="both"/>
        <w:rPr>
          <w:rFonts w:ascii="Times New Roman" w:hAnsi="Times New Roman" w:cs="Times New Roman"/>
          <w:i/>
          <w:sz w:val="20"/>
          <w:szCs w:val="20"/>
          <w:lang w:val="sk-SK"/>
        </w:rPr>
      </w:pPr>
      <w:r w:rsidRPr="00D47D84">
        <w:rPr>
          <w:rFonts w:ascii="Times New Roman" w:hAnsi="Times New Roman" w:cs="Times New Roman"/>
          <w:i/>
          <w:sz w:val="20"/>
          <w:szCs w:val="20"/>
          <w:lang w:val="sk-SK"/>
        </w:rPr>
        <w:t>JUDr. Tomáš Borec</w:t>
      </w:r>
    </w:p>
    <w:p w14:paraId="2C2D040E" w14:textId="4EA1C6ED" w:rsidR="00D61CBD" w:rsidRPr="00D47D84" w:rsidRDefault="00E60555" w:rsidP="007F0CD2">
      <w:pPr>
        <w:jc w:val="both"/>
        <w:rPr>
          <w:rFonts w:ascii="Times New Roman" w:hAnsi="Times New Roman" w:cs="Times New Roman"/>
          <w:i/>
          <w:sz w:val="20"/>
          <w:szCs w:val="20"/>
          <w:lang w:val="sk-SK"/>
        </w:rPr>
      </w:pPr>
      <w:r w:rsidRPr="00D47D84">
        <w:rPr>
          <w:rFonts w:ascii="Times New Roman" w:hAnsi="Times New Roman" w:cs="Times New Roman"/>
          <w:i/>
          <w:sz w:val="20"/>
          <w:szCs w:val="20"/>
          <w:lang w:val="sk-SK"/>
        </w:rPr>
        <w:t>Predseda Slovenskej advokátskej komory</w:t>
      </w:r>
    </w:p>
    <w:p w14:paraId="27B24007" w14:textId="5601637A" w:rsidR="00E60555" w:rsidRPr="00FB4816" w:rsidRDefault="00E60555" w:rsidP="007F0CD2">
      <w:pPr>
        <w:jc w:val="both"/>
        <w:rPr>
          <w:rFonts w:ascii="Times New Roman" w:hAnsi="Times New Roman" w:cs="Times New Roman"/>
          <w:i/>
          <w:szCs w:val="20"/>
          <w:lang w:val="sk-SK"/>
        </w:rPr>
      </w:pPr>
      <w:r>
        <w:rPr>
          <w:rFonts w:ascii="Times New Roman" w:hAnsi="Times New Roman" w:cs="Times New Roman"/>
          <w:i/>
          <w:szCs w:val="20"/>
          <w:lang w:val="sk-SK"/>
        </w:rPr>
        <w:t xml:space="preserve"> </w:t>
      </w:r>
    </w:p>
    <w:p w14:paraId="637DF29B" w14:textId="099211C7" w:rsidR="00405E48" w:rsidRPr="00DF36B5" w:rsidRDefault="00405E48" w:rsidP="00405E48">
      <w:pPr>
        <w:rPr>
          <w:rFonts w:ascii="Times New Roman" w:hAnsi="Times New Roman" w:cs="Times New Roman"/>
          <w:b/>
          <w:i/>
          <w:sz w:val="24"/>
          <w:szCs w:val="20"/>
          <w:lang w:val="sk-SK"/>
        </w:rPr>
      </w:pPr>
      <w:r w:rsidRPr="00DF36B5">
        <w:rPr>
          <w:rFonts w:ascii="Times New Roman" w:hAnsi="Times New Roman" w:cs="Times New Roman"/>
          <w:b/>
          <w:i/>
          <w:sz w:val="24"/>
          <w:szCs w:val="20"/>
          <w:lang w:val="sk-SK"/>
        </w:rPr>
        <w:t xml:space="preserve">Kto je prevádzkovateľom a kde sa na nás môžete obrátiť? </w:t>
      </w:r>
    </w:p>
    <w:p w14:paraId="3D27C423" w14:textId="3251C831" w:rsidR="000D0847" w:rsidRDefault="00405E48" w:rsidP="00887157">
      <w:pPr>
        <w:jc w:val="both"/>
        <w:rPr>
          <w:rFonts w:ascii="Times New Roman" w:hAnsi="Times New Roman" w:cs="Times New Roman"/>
          <w:sz w:val="20"/>
          <w:szCs w:val="20"/>
          <w:lang w:val="sk-SK"/>
        </w:rPr>
      </w:pPr>
      <w:r w:rsidRPr="00FB4816">
        <w:rPr>
          <w:rFonts w:ascii="Times New Roman" w:hAnsi="Times New Roman" w:cs="Times New Roman"/>
          <w:sz w:val="20"/>
          <w:szCs w:val="20"/>
          <w:lang w:val="sk-SK"/>
        </w:rPr>
        <w:t>Prevádzkovateľom</w:t>
      </w:r>
      <w:r w:rsidR="00F119FC">
        <w:rPr>
          <w:rFonts w:ascii="Times New Roman" w:hAnsi="Times New Roman" w:cs="Times New Roman"/>
          <w:sz w:val="20"/>
          <w:szCs w:val="20"/>
          <w:lang w:val="sk-SK"/>
        </w:rPr>
        <w:t xml:space="preserve">, ktorý spracúva </w:t>
      </w:r>
      <w:r w:rsidRPr="00FB4816">
        <w:rPr>
          <w:rFonts w:ascii="Times New Roman" w:hAnsi="Times New Roman" w:cs="Times New Roman"/>
          <w:sz w:val="20"/>
          <w:szCs w:val="20"/>
          <w:lang w:val="sk-SK"/>
        </w:rPr>
        <w:t xml:space="preserve">Vaše osobné údaje, je </w:t>
      </w:r>
      <w:r w:rsidR="009D03E6">
        <w:rPr>
          <w:rFonts w:ascii="Times New Roman" w:hAnsi="Times New Roman" w:cs="Times New Roman"/>
          <w:b/>
          <w:sz w:val="20"/>
          <w:szCs w:val="20"/>
          <w:lang w:val="sk-SK"/>
        </w:rPr>
        <w:t>Slovenská advokátska komora</w:t>
      </w:r>
      <w:r w:rsidR="0059609E" w:rsidRPr="00FB4816">
        <w:rPr>
          <w:rFonts w:ascii="Times New Roman" w:hAnsi="Times New Roman" w:cs="Times New Roman"/>
          <w:sz w:val="20"/>
          <w:szCs w:val="20"/>
          <w:lang w:val="sk-SK"/>
        </w:rPr>
        <w:t>,</w:t>
      </w:r>
      <w:r w:rsidRPr="00FB4816">
        <w:rPr>
          <w:rFonts w:ascii="Times New Roman" w:hAnsi="Times New Roman" w:cs="Times New Roman"/>
          <w:sz w:val="20"/>
          <w:szCs w:val="20"/>
          <w:lang w:val="sk-SK"/>
        </w:rPr>
        <w:t xml:space="preserve"> so sídlom </w:t>
      </w:r>
      <w:r w:rsidR="005C1459" w:rsidRPr="005C1459">
        <w:rPr>
          <w:rFonts w:ascii="Times New Roman" w:hAnsi="Times New Roman" w:cs="Times New Roman"/>
          <w:sz w:val="20"/>
          <w:szCs w:val="20"/>
          <w:lang w:val="sk-SK"/>
        </w:rPr>
        <w:t>Kolárska 4</w:t>
      </w:r>
      <w:r w:rsidR="005C1459">
        <w:rPr>
          <w:rFonts w:ascii="Times New Roman" w:hAnsi="Times New Roman" w:cs="Times New Roman"/>
          <w:sz w:val="20"/>
          <w:szCs w:val="20"/>
          <w:lang w:val="sk-SK"/>
        </w:rPr>
        <w:t xml:space="preserve">, </w:t>
      </w:r>
      <w:r w:rsidR="005C1459" w:rsidRPr="005C1459">
        <w:rPr>
          <w:rFonts w:ascii="Times New Roman" w:hAnsi="Times New Roman" w:cs="Times New Roman"/>
          <w:sz w:val="20"/>
          <w:szCs w:val="20"/>
          <w:lang w:val="sk-SK"/>
        </w:rPr>
        <w:t>813 42 Bratislava</w:t>
      </w:r>
      <w:r w:rsidRPr="00FB4816">
        <w:rPr>
          <w:rFonts w:ascii="Times New Roman" w:hAnsi="Times New Roman" w:cs="Times New Roman"/>
          <w:sz w:val="20"/>
          <w:szCs w:val="20"/>
          <w:lang w:val="sk-SK"/>
        </w:rPr>
        <w:t xml:space="preserve">, Slovenská republika, IČO: </w:t>
      </w:r>
      <w:r w:rsidR="007668DD" w:rsidRPr="007668DD">
        <w:rPr>
          <w:rFonts w:ascii="Times New Roman" w:hAnsi="Times New Roman" w:cs="Times New Roman"/>
          <w:sz w:val="20"/>
          <w:szCs w:val="20"/>
          <w:lang w:val="sk-SK"/>
        </w:rPr>
        <w:t xml:space="preserve">30 795 141 </w:t>
      </w:r>
      <w:r w:rsidRPr="00FB4816">
        <w:rPr>
          <w:rFonts w:ascii="Times New Roman" w:hAnsi="Times New Roman" w:cs="Times New Roman"/>
          <w:sz w:val="20"/>
          <w:szCs w:val="20"/>
          <w:lang w:val="sk-SK"/>
        </w:rPr>
        <w:t>(ďalej len ako „</w:t>
      </w:r>
      <w:r w:rsidR="007668DD">
        <w:rPr>
          <w:rFonts w:ascii="Times New Roman" w:hAnsi="Times New Roman" w:cs="Times New Roman"/>
          <w:b/>
          <w:sz w:val="20"/>
          <w:szCs w:val="20"/>
          <w:lang w:val="sk-SK"/>
        </w:rPr>
        <w:t>Komora</w:t>
      </w:r>
      <w:r w:rsidRPr="00FB4816">
        <w:rPr>
          <w:rFonts w:ascii="Times New Roman" w:hAnsi="Times New Roman" w:cs="Times New Roman"/>
          <w:sz w:val="20"/>
          <w:szCs w:val="20"/>
          <w:lang w:val="sk-SK"/>
        </w:rPr>
        <w:t>“</w:t>
      </w:r>
      <w:r w:rsidR="007668DD">
        <w:rPr>
          <w:rFonts w:ascii="Times New Roman" w:hAnsi="Times New Roman" w:cs="Times New Roman"/>
          <w:sz w:val="20"/>
          <w:szCs w:val="20"/>
          <w:lang w:val="sk-SK"/>
        </w:rPr>
        <w:t xml:space="preserve">, </w:t>
      </w:r>
      <w:r w:rsidR="00713B62" w:rsidRPr="00FB4816">
        <w:rPr>
          <w:rFonts w:ascii="Times New Roman" w:hAnsi="Times New Roman" w:cs="Times New Roman"/>
          <w:sz w:val="20"/>
          <w:szCs w:val="20"/>
          <w:lang w:val="sk-SK"/>
        </w:rPr>
        <w:t xml:space="preserve"> “</w:t>
      </w:r>
      <w:r w:rsidR="007668DD" w:rsidRPr="007668DD">
        <w:rPr>
          <w:rFonts w:ascii="Times New Roman" w:hAnsi="Times New Roman" w:cs="Times New Roman"/>
          <w:b/>
          <w:sz w:val="20"/>
          <w:szCs w:val="20"/>
          <w:lang w:val="sk-SK"/>
        </w:rPr>
        <w:t>SAK</w:t>
      </w:r>
      <w:r w:rsidR="00713B62" w:rsidRPr="00FB4816">
        <w:rPr>
          <w:rFonts w:ascii="Times New Roman" w:hAnsi="Times New Roman" w:cs="Times New Roman"/>
          <w:sz w:val="20"/>
          <w:szCs w:val="20"/>
          <w:lang w:val="sk-SK"/>
        </w:rPr>
        <w:t>”</w:t>
      </w:r>
      <w:r w:rsidR="007668DD">
        <w:rPr>
          <w:rFonts w:ascii="Times New Roman" w:hAnsi="Times New Roman" w:cs="Times New Roman"/>
          <w:sz w:val="20"/>
          <w:szCs w:val="20"/>
          <w:lang w:val="sk-SK"/>
        </w:rPr>
        <w:t xml:space="preserve"> alebo „</w:t>
      </w:r>
      <w:r w:rsidR="007668DD" w:rsidRPr="007668DD">
        <w:rPr>
          <w:rFonts w:ascii="Times New Roman" w:hAnsi="Times New Roman" w:cs="Times New Roman"/>
          <w:b/>
          <w:sz w:val="20"/>
          <w:szCs w:val="20"/>
          <w:lang w:val="sk-SK"/>
        </w:rPr>
        <w:t>my</w:t>
      </w:r>
      <w:r w:rsidR="007668DD">
        <w:rPr>
          <w:rFonts w:ascii="Times New Roman" w:hAnsi="Times New Roman" w:cs="Times New Roman"/>
          <w:sz w:val="20"/>
          <w:szCs w:val="20"/>
          <w:lang w:val="sk-SK"/>
        </w:rPr>
        <w:t>“</w:t>
      </w:r>
      <w:r w:rsidRPr="00FB4816">
        <w:rPr>
          <w:rFonts w:ascii="Times New Roman" w:hAnsi="Times New Roman" w:cs="Times New Roman"/>
          <w:sz w:val="20"/>
          <w:szCs w:val="20"/>
          <w:lang w:val="sk-SK"/>
        </w:rPr>
        <w:t xml:space="preserve">). </w:t>
      </w:r>
      <w:r w:rsidR="00340863">
        <w:rPr>
          <w:rFonts w:ascii="Times New Roman" w:hAnsi="Times New Roman" w:cs="Times New Roman"/>
          <w:sz w:val="20"/>
          <w:szCs w:val="20"/>
          <w:lang w:val="sk-SK"/>
        </w:rPr>
        <w:t>Naše postavenie upravuje zákon č. 586/20</w:t>
      </w:r>
      <w:r w:rsidR="00F119FC">
        <w:rPr>
          <w:rFonts w:ascii="Times New Roman" w:hAnsi="Times New Roman" w:cs="Times New Roman"/>
          <w:sz w:val="20"/>
          <w:szCs w:val="20"/>
          <w:lang w:val="sk-SK"/>
        </w:rPr>
        <w:t>0</w:t>
      </w:r>
      <w:r w:rsidR="00340863">
        <w:rPr>
          <w:rFonts w:ascii="Times New Roman" w:hAnsi="Times New Roman" w:cs="Times New Roman"/>
          <w:sz w:val="20"/>
          <w:szCs w:val="20"/>
          <w:lang w:val="sk-SK"/>
        </w:rPr>
        <w:t xml:space="preserve">3 </w:t>
      </w:r>
      <w:proofErr w:type="spellStart"/>
      <w:r w:rsidR="00340863">
        <w:rPr>
          <w:rFonts w:ascii="Times New Roman" w:hAnsi="Times New Roman" w:cs="Times New Roman"/>
          <w:sz w:val="20"/>
          <w:szCs w:val="20"/>
          <w:lang w:val="sk-SK"/>
        </w:rPr>
        <w:t>Z.z</w:t>
      </w:r>
      <w:proofErr w:type="spellEnd"/>
      <w:r w:rsidR="00340863">
        <w:rPr>
          <w:rFonts w:ascii="Times New Roman" w:hAnsi="Times New Roman" w:cs="Times New Roman"/>
          <w:sz w:val="20"/>
          <w:szCs w:val="20"/>
          <w:lang w:val="sk-SK"/>
        </w:rPr>
        <w:t>., o advokácii, v znení neskorších predpisov</w:t>
      </w:r>
      <w:r w:rsidR="00F119FC">
        <w:rPr>
          <w:rFonts w:ascii="Times New Roman" w:hAnsi="Times New Roman" w:cs="Times New Roman"/>
          <w:sz w:val="20"/>
          <w:szCs w:val="20"/>
          <w:lang w:val="sk-SK"/>
        </w:rPr>
        <w:t xml:space="preserve"> (ďalej len „</w:t>
      </w:r>
      <w:r w:rsidR="00F119FC">
        <w:rPr>
          <w:rFonts w:ascii="Times New Roman" w:hAnsi="Times New Roman" w:cs="Times New Roman"/>
          <w:b/>
          <w:sz w:val="20"/>
          <w:szCs w:val="20"/>
          <w:lang w:val="sk-SK"/>
        </w:rPr>
        <w:t>Zákon o </w:t>
      </w:r>
      <w:r w:rsidR="00F119FC" w:rsidRPr="00F119FC">
        <w:rPr>
          <w:rFonts w:ascii="Times New Roman" w:hAnsi="Times New Roman" w:cs="Times New Roman"/>
          <w:b/>
          <w:sz w:val="20"/>
          <w:szCs w:val="20"/>
          <w:lang w:val="sk-SK"/>
        </w:rPr>
        <w:t>advokácii</w:t>
      </w:r>
      <w:r w:rsidR="00F119FC">
        <w:rPr>
          <w:rFonts w:ascii="Times New Roman" w:hAnsi="Times New Roman" w:cs="Times New Roman"/>
          <w:sz w:val="20"/>
          <w:szCs w:val="20"/>
          <w:lang w:val="sk-SK"/>
        </w:rPr>
        <w:t>“)</w:t>
      </w:r>
      <w:r w:rsidR="00E53D3D">
        <w:rPr>
          <w:rFonts w:ascii="Times New Roman" w:hAnsi="Times New Roman" w:cs="Times New Roman"/>
          <w:sz w:val="20"/>
          <w:szCs w:val="20"/>
          <w:lang w:val="sk-SK"/>
        </w:rPr>
        <w:t xml:space="preserve">. V zmysle § 66 ods. 2 Zákona o advokácii je </w:t>
      </w:r>
      <w:r w:rsidR="0084667D">
        <w:rPr>
          <w:rFonts w:ascii="Times New Roman" w:hAnsi="Times New Roman" w:cs="Times New Roman"/>
          <w:sz w:val="20"/>
          <w:szCs w:val="20"/>
          <w:lang w:val="sk-SK"/>
        </w:rPr>
        <w:t>Komora</w:t>
      </w:r>
      <w:r w:rsidR="00E53D3D" w:rsidRPr="00E53D3D">
        <w:rPr>
          <w:rFonts w:ascii="Times New Roman" w:hAnsi="Times New Roman" w:cs="Times New Roman"/>
          <w:sz w:val="20"/>
          <w:szCs w:val="20"/>
          <w:lang w:val="sk-SK"/>
        </w:rPr>
        <w:t xml:space="preserve"> samosprávna stavovská organizácia, ktorá združuje všetkých advokátov zapísaných v zozname advokátov vedenom </w:t>
      </w:r>
      <w:r w:rsidR="00AF4AEB">
        <w:rPr>
          <w:rFonts w:ascii="Times New Roman" w:hAnsi="Times New Roman" w:cs="Times New Roman"/>
          <w:sz w:val="20"/>
          <w:szCs w:val="20"/>
          <w:lang w:val="sk-SK"/>
        </w:rPr>
        <w:t>K</w:t>
      </w:r>
      <w:r w:rsidR="00E53D3D" w:rsidRPr="00E53D3D">
        <w:rPr>
          <w:rFonts w:ascii="Times New Roman" w:hAnsi="Times New Roman" w:cs="Times New Roman"/>
          <w:sz w:val="20"/>
          <w:szCs w:val="20"/>
          <w:lang w:val="sk-SK"/>
        </w:rPr>
        <w:t>omorou.</w:t>
      </w:r>
      <w:r w:rsidR="00E53D3D">
        <w:rPr>
          <w:rFonts w:ascii="Times New Roman" w:hAnsi="Times New Roman" w:cs="Times New Roman"/>
          <w:sz w:val="20"/>
          <w:szCs w:val="20"/>
          <w:lang w:val="sk-SK"/>
        </w:rPr>
        <w:t xml:space="preserve"> </w:t>
      </w:r>
      <w:r w:rsidR="00C26FDD">
        <w:rPr>
          <w:rFonts w:ascii="Times New Roman" w:hAnsi="Times New Roman" w:cs="Times New Roman"/>
          <w:sz w:val="20"/>
          <w:szCs w:val="20"/>
          <w:lang w:val="sk-SK"/>
        </w:rPr>
        <w:t xml:space="preserve">Tieto podmienky ochrany súkromia sa vzťahujú rovnako na Nadáciu Slovenskej advokátskej komory </w:t>
      </w:r>
      <w:r w:rsidR="00A44770">
        <w:rPr>
          <w:rFonts w:ascii="Times New Roman" w:hAnsi="Times New Roman" w:cs="Times New Roman"/>
          <w:sz w:val="20"/>
          <w:szCs w:val="20"/>
          <w:lang w:val="sk-SK"/>
        </w:rPr>
        <w:t xml:space="preserve">a Rozhodcovský súd Slovenskej advokátskej komory. </w:t>
      </w:r>
      <w:r w:rsidR="00887157" w:rsidRPr="00FB4816">
        <w:rPr>
          <w:rFonts w:ascii="Times New Roman" w:hAnsi="Times New Roman" w:cs="Times New Roman"/>
          <w:sz w:val="20"/>
          <w:szCs w:val="20"/>
          <w:lang w:val="sk-SK"/>
        </w:rPr>
        <w:t>S</w:t>
      </w:r>
      <w:r w:rsidRPr="00FB4816">
        <w:rPr>
          <w:rFonts w:ascii="Times New Roman" w:hAnsi="Times New Roman" w:cs="Times New Roman"/>
          <w:sz w:val="20"/>
          <w:szCs w:val="20"/>
          <w:lang w:val="sk-SK"/>
        </w:rPr>
        <w:t xml:space="preserve"> cieľom posil</w:t>
      </w:r>
      <w:r w:rsidR="00952A2B" w:rsidRPr="00FB4816">
        <w:rPr>
          <w:rFonts w:ascii="Times New Roman" w:hAnsi="Times New Roman" w:cs="Times New Roman"/>
          <w:sz w:val="20"/>
          <w:szCs w:val="20"/>
          <w:lang w:val="sk-SK"/>
        </w:rPr>
        <w:t>niť</w:t>
      </w:r>
      <w:r w:rsidRPr="00FB4816">
        <w:rPr>
          <w:rFonts w:ascii="Times New Roman" w:hAnsi="Times New Roman" w:cs="Times New Roman"/>
          <w:sz w:val="20"/>
          <w:szCs w:val="20"/>
          <w:lang w:val="sk-SK"/>
        </w:rPr>
        <w:t xml:space="preserve"> záruky a právne garancie práv a slobôd dotknutých osôb pri spracúvaní Vašich osobných údajov sme </w:t>
      </w:r>
      <w:r w:rsidR="00743428" w:rsidRPr="00FB4816">
        <w:rPr>
          <w:rFonts w:ascii="Times New Roman" w:hAnsi="Times New Roman" w:cs="Times New Roman"/>
          <w:sz w:val="20"/>
          <w:szCs w:val="20"/>
          <w:lang w:val="sk-SK"/>
        </w:rPr>
        <w:t>vymenovali</w:t>
      </w:r>
      <w:r w:rsidRPr="00FB4816">
        <w:rPr>
          <w:rFonts w:ascii="Times New Roman" w:hAnsi="Times New Roman" w:cs="Times New Roman"/>
          <w:sz w:val="20"/>
          <w:szCs w:val="20"/>
          <w:lang w:val="sk-SK"/>
        </w:rPr>
        <w:t xml:space="preserve"> zodpovedn</w:t>
      </w:r>
      <w:r w:rsidR="00743428" w:rsidRPr="00FB4816">
        <w:rPr>
          <w:rFonts w:ascii="Times New Roman" w:hAnsi="Times New Roman" w:cs="Times New Roman"/>
          <w:sz w:val="20"/>
          <w:szCs w:val="20"/>
          <w:lang w:val="sk-SK"/>
        </w:rPr>
        <w:t>ú</w:t>
      </w:r>
      <w:r w:rsidR="00887157" w:rsidRPr="00FB4816">
        <w:rPr>
          <w:rFonts w:ascii="Times New Roman" w:hAnsi="Times New Roman" w:cs="Times New Roman"/>
          <w:sz w:val="20"/>
          <w:szCs w:val="20"/>
          <w:lang w:val="sk-SK"/>
        </w:rPr>
        <w:t xml:space="preserve"> </w:t>
      </w:r>
      <w:r w:rsidRPr="00FB4816">
        <w:rPr>
          <w:rFonts w:ascii="Times New Roman" w:hAnsi="Times New Roman" w:cs="Times New Roman"/>
          <w:sz w:val="20"/>
          <w:szCs w:val="20"/>
          <w:lang w:val="sk-SK"/>
        </w:rPr>
        <w:t>osobu</w:t>
      </w:r>
      <w:r w:rsidR="00AF4AEB">
        <w:rPr>
          <w:rFonts w:ascii="Times New Roman" w:hAnsi="Times New Roman" w:cs="Times New Roman"/>
          <w:sz w:val="20"/>
          <w:szCs w:val="20"/>
          <w:lang w:val="sk-SK"/>
        </w:rPr>
        <w:t xml:space="preserve"> podľa čl. 37 GDPR</w:t>
      </w:r>
      <w:r w:rsidR="00D40753" w:rsidRPr="00FB4816">
        <w:rPr>
          <w:rFonts w:ascii="Times New Roman" w:hAnsi="Times New Roman" w:cs="Times New Roman"/>
          <w:sz w:val="20"/>
          <w:szCs w:val="20"/>
          <w:lang w:val="sk-SK"/>
        </w:rPr>
        <w:t xml:space="preserve">, ktorá </w:t>
      </w:r>
      <w:r w:rsidRPr="00FB4816">
        <w:rPr>
          <w:rFonts w:ascii="Times New Roman" w:hAnsi="Times New Roman" w:cs="Times New Roman"/>
          <w:sz w:val="20"/>
          <w:szCs w:val="20"/>
          <w:lang w:val="sk-SK"/>
        </w:rPr>
        <w:t>dohliada na zákonnosť a bezpečnosť spracúvania</w:t>
      </w:r>
      <w:r w:rsidR="00D40753" w:rsidRPr="00FB4816">
        <w:rPr>
          <w:rFonts w:ascii="Times New Roman" w:hAnsi="Times New Roman" w:cs="Times New Roman"/>
          <w:sz w:val="20"/>
          <w:szCs w:val="20"/>
          <w:lang w:val="sk-SK"/>
        </w:rPr>
        <w:t xml:space="preserve"> osobných údajov</w:t>
      </w:r>
      <w:r w:rsidR="00952A2B" w:rsidRPr="00FB4816">
        <w:rPr>
          <w:rFonts w:ascii="Times New Roman" w:hAnsi="Times New Roman" w:cs="Times New Roman"/>
          <w:sz w:val="20"/>
          <w:szCs w:val="20"/>
          <w:lang w:val="sk-SK"/>
        </w:rPr>
        <w:t xml:space="preserve">. </w:t>
      </w:r>
      <w:r w:rsidR="00952A2B" w:rsidRPr="00FB4816">
        <w:rPr>
          <w:rFonts w:ascii="Times New Roman" w:hAnsi="Times New Roman" w:cs="Times New Roman"/>
          <w:sz w:val="20"/>
          <w:szCs w:val="20"/>
          <w:u w:val="single"/>
          <w:lang w:val="sk-SK"/>
        </w:rPr>
        <w:t xml:space="preserve">Zodpovedná osoba je zároveň </w:t>
      </w:r>
      <w:r w:rsidR="00284559" w:rsidRPr="00FB4816">
        <w:rPr>
          <w:rFonts w:ascii="Times New Roman" w:hAnsi="Times New Roman" w:cs="Times New Roman"/>
          <w:sz w:val="20"/>
          <w:szCs w:val="20"/>
          <w:u w:val="single"/>
          <w:lang w:val="sk-SK"/>
        </w:rPr>
        <w:t>Vašim kontaktným bodom pre akékoľvek otázky</w:t>
      </w:r>
      <w:r w:rsidR="00787607">
        <w:rPr>
          <w:rFonts w:ascii="Times New Roman" w:hAnsi="Times New Roman" w:cs="Times New Roman"/>
          <w:sz w:val="20"/>
          <w:szCs w:val="20"/>
          <w:u w:val="single"/>
          <w:lang w:val="sk-SK"/>
        </w:rPr>
        <w:t>,</w:t>
      </w:r>
      <w:r w:rsidR="00284559" w:rsidRPr="00FB4816">
        <w:rPr>
          <w:rFonts w:ascii="Times New Roman" w:hAnsi="Times New Roman" w:cs="Times New Roman"/>
          <w:sz w:val="20"/>
          <w:szCs w:val="20"/>
          <w:u w:val="single"/>
          <w:lang w:val="sk-SK"/>
        </w:rPr>
        <w:t xml:space="preserve"> príp. </w:t>
      </w:r>
      <w:r w:rsidR="00887157" w:rsidRPr="00FB4816">
        <w:rPr>
          <w:rFonts w:ascii="Times New Roman" w:hAnsi="Times New Roman" w:cs="Times New Roman"/>
          <w:sz w:val="20"/>
          <w:szCs w:val="20"/>
          <w:u w:val="single"/>
          <w:lang w:val="sk-SK"/>
        </w:rPr>
        <w:t>ž</w:t>
      </w:r>
      <w:r w:rsidR="00284559" w:rsidRPr="00FB4816">
        <w:rPr>
          <w:rFonts w:ascii="Times New Roman" w:hAnsi="Times New Roman" w:cs="Times New Roman"/>
          <w:sz w:val="20"/>
          <w:szCs w:val="20"/>
          <w:u w:val="single"/>
          <w:lang w:val="sk-SK"/>
        </w:rPr>
        <w:t>iadosti týkajúce sa ochrany osobných údajov</w:t>
      </w:r>
      <w:r w:rsidR="00284559" w:rsidRPr="00B80B8C">
        <w:rPr>
          <w:rFonts w:ascii="Times New Roman" w:hAnsi="Times New Roman" w:cs="Times New Roman"/>
          <w:sz w:val="20"/>
          <w:szCs w:val="20"/>
          <w:lang w:val="sk-SK"/>
        </w:rPr>
        <w:t xml:space="preserve">. </w:t>
      </w:r>
      <w:r w:rsidR="00284559" w:rsidRPr="00FB4816">
        <w:rPr>
          <w:rFonts w:ascii="Times New Roman" w:hAnsi="Times New Roman" w:cs="Times New Roman"/>
          <w:sz w:val="20"/>
          <w:szCs w:val="20"/>
          <w:lang w:val="sk-SK"/>
        </w:rPr>
        <w:t>Kontaktné údaje našej zodpovednej osoby</w:t>
      </w:r>
      <w:r w:rsidR="00B80B8C">
        <w:rPr>
          <w:rFonts w:ascii="Times New Roman" w:hAnsi="Times New Roman" w:cs="Times New Roman"/>
          <w:sz w:val="20"/>
          <w:szCs w:val="20"/>
          <w:lang w:val="sk-SK"/>
        </w:rPr>
        <w:t xml:space="preserve"> sú</w:t>
      </w:r>
      <w:r w:rsidR="00284559" w:rsidRPr="00FB4816">
        <w:rPr>
          <w:rFonts w:ascii="Times New Roman" w:hAnsi="Times New Roman" w:cs="Times New Roman"/>
          <w:sz w:val="20"/>
          <w:szCs w:val="20"/>
          <w:lang w:val="sk-SK"/>
        </w:rPr>
        <w:t xml:space="preserve">: </w:t>
      </w:r>
    </w:p>
    <w:p w14:paraId="3D4888B7" w14:textId="77777777" w:rsidR="000D0847" w:rsidRDefault="00B73FD3" w:rsidP="00887157">
      <w:pPr>
        <w:jc w:val="both"/>
        <w:rPr>
          <w:rFonts w:ascii="Times New Roman" w:hAnsi="Times New Roman" w:cs="Times New Roman"/>
          <w:sz w:val="20"/>
          <w:szCs w:val="20"/>
          <w:lang w:val="sk-SK"/>
        </w:rPr>
      </w:pPr>
      <w:r w:rsidRPr="00FB4816">
        <w:rPr>
          <w:rFonts w:ascii="Times New Roman" w:hAnsi="Times New Roman" w:cs="Times New Roman"/>
          <w:sz w:val="20"/>
          <w:szCs w:val="20"/>
          <w:lang w:val="sk-SK"/>
        </w:rPr>
        <w:t xml:space="preserve">e-mail: </w:t>
      </w:r>
      <w:hyperlink r:id="rId12" w:history="1">
        <w:r w:rsidR="00B80B8C" w:rsidRPr="00291EAC">
          <w:rPr>
            <w:rStyle w:val="Hypertextovprepojenie"/>
            <w:rFonts w:ascii="Times New Roman" w:hAnsi="Times New Roman" w:cs="Times New Roman"/>
            <w:sz w:val="20"/>
            <w:szCs w:val="20"/>
            <w:lang w:val="sk-SK"/>
          </w:rPr>
          <w:t>gdpr@sak.sk</w:t>
        </w:r>
      </w:hyperlink>
      <w:r w:rsidR="003C2538">
        <w:rPr>
          <w:rFonts w:ascii="Times New Roman" w:hAnsi="Times New Roman" w:cs="Times New Roman"/>
          <w:sz w:val="20"/>
          <w:szCs w:val="20"/>
          <w:lang w:val="sk-SK"/>
        </w:rPr>
        <w:t>;</w:t>
      </w:r>
      <w:r w:rsidR="00B80B8C">
        <w:rPr>
          <w:rFonts w:ascii="Times New Roman" w:hAnsi="Times New Roman" w:cs="Times New Roman"/>
          <w:sz w:val="20"/>
          <w:szCs w:val="20"/>
          <w:lang w:val="sk-SK"/>
        </w:rPr>
        <w:t xml:space="preserve"> </w:t>
      </w:r>
    </w:p>
    <w:p w14:paraId="6046DA68" w14:textId="3466272A" w:rsidR="00405E48" w:rsidRPr="00FB4816" w:rsidRDefault="00B80B8C" w:rsidP="00887157">
      <w:pPr>
        <w:jc w:val="both"/>
        <w:rPr>
          <w:rFonts w:ascii="Times New Roman" w:hAnsi="Times New Roman" w:cs="Times New Roman"/>
          <w:sz w:val="20"/>
          <w:szCs w:val="20"/>
          <w:lang w:val="sk-SK"/>
        </w:rPr>
      </w:pPr>
      <w:r>
        <w:rPr>
          <w:rFonts w:ascii="Times New Roman" w:hAnsi="Times New Roman" w:cs="Times New Roman"/>
          <w:sz w:val="20"/>
          <w:szCs w:val="20"/>
          <w:lang w:val="sk-SK"/>
        </w:rPr>
        <w:t xml:space="preserve">korešpondenčná </w:t>
      </w:r>
      <w:r w:rsidR="00B73FD3" w:rsidRPr="00FB4816">
        <w:rPr>
          <w:rFonts w:ascii="Times New Roman" w:hAnsi="Times New Roman" w:cs="Times New Roman"/>
          <w:sz w:val="20"/>
          <w:szCs w:val="20"/>
          <w:lang w:val="sk-SK"/>
        </w:rPr>
        <w:t>adresa:</w:t>
      </w:r>
      <w:r w:rsidR="003C2538">
        <w:rPr>
          <w:rFonts w:ascii="Times New Roman" w:hAnsi="Times New Roman" w:cs="Times New Roman"/>
          <w:sz w:val="20"/>
          <w:szCs w:val="20"/>
          <w:lang w:val="sk-SK"/>
        </w:rPr>
        <w:t xml:space="preserve"> Zodpovedná osoba</w:t>
      </w:r>
      <w:r w:rsidR="008A5AEB">
        <w:rPr>
          <w:rFonts w:ascii="Times New Roman" w:hAnsi="Times New Roman" w:cs="Times New Roman"/>
          <w:sz w:val="20"/>
          <w:szCs w:val="20"/>
          <w:lang w:val="sk-SK"/>
        </w:rPr>
        <w:t xml:space="preserve"> (DPO)</w:t>
      </w:r>
      <w:r w:rsidR="003C2538">
        <w:rPr>
          <w:rFonts w:ascii="Times New Roman" w:hAnsi="Times New Roman" w:cs="Times New Roman"/>
          <w:sz w:val="20"/>
          <w:szCs w:val="20"/>
          <w:lang w:val="sk-SK"/>
        </w:rPr>
        <w:t xml:space="preserve">, Slovenská advokátska komora, </w:t>
      </w:r>
      <w:r w:rsidR="003C2538" w:rsidRPr="005C1459">
        <w:rPr>
          <w:rFonts w:ascii="Times New Roman" w:hAnsi="Times New Roman" w:cs="Times New Roman"/>
          <w:sz w:val="20"/>
          <w:szCs w:val="20"/>
          <w:lang w:val="sk-SK"/>
        </w:rPr>
        <w:t>Kolárska 4</w:t>
      </w:r>
      <w:r w:rsidR="003C2538">
        <w:rPr>
          <w:rFonts w:ascii="Times New Roman" w:hAnsi="Times New Roman" w:cs="Times New Roman"/>
          <w:sz w:val="20"/>
          <w:szCs w:val="20"/>
          <w:lang w:val="sk-SK"/>
        </w:rPr>
        <w:t xml:space="preserve">, </w:t>
      </w:r>
      <w:r w:rsidR="003C2538" w:rsidRPr="005C1459">
        <w:rPr>
          <w:rFonts w:ascii="Times New Roman" w:hAnsi="Times New Roman" w:cs="Times New Roman"/>
          <w:sz w:val="20"/>
          <w:szCs w:val="20"/>
          <w:lang w:val="sk-SK"/>
        </w:rPr>
        <w:t>813 42 Bratislava</w:t>
      </w:r>
      <w:r w:rsidR="003C2538" w:rsidRPr="00FB4816">
        <w:rPr>
          <w:rFonts w:ascii="Times New Roman" w:hAnsi="Times New Roman" w:cs="Times New Roman"/>
          <w:sz w:val="20"/>
          <w:szCs w:val="20"/>
          <w:lang w:val="sk-SK"/>
        </w:rPr>
        <w:t>, Slovenská republika</w:t>
      </w:r>
      <w:r w:rsidR="003C2538">
        <w:rPr>
          <w:rFonts w:ascii="Times New Roman" w:hAnsi="Times New Roman" w:cs="Times New Roman"/>
          <w:sz w:val="20"/>
          <w:szCs w:val="20"/>
          <w:lang w:val="sk-SK"/>
        </w:rPr>
        <w:t xml:space="preserve">. </w:t>
      </w:r>
    </w:p>
    <w:p w14:paraId="67A089B9" w14:textId="408C694E" w:rsidR="0010146A" w:rsidRPr="006B26D1" w:rsidRDefault="0010146A" w:rsidP="00405E48">
      <w:pPr>
        <w:rPr>
          <w:rFonts w:ascii="Times New Roman" w:hAnsi="Times New Roman" w:cs="Times New Roman"/>
          <w:b/>
          <w:i/>
          <w:sz w:val="24"/>
          <w:szCs w:val="20"/>
          <w:lang w:val="sk-SK"/>
        </w:rPr>
      </w:pPr>
      <w:r w:rsidRPr="006B26D1">
        <w:rPr>
          <w:rFonts w:ascii="Times New Roman" w:hAnsi="Times New Roman" w:cs="Times New Roman"/>
          <w:b/>
          <w:i/>
          <w:sz w:val="24"/>
          <w:szCs w:val="20"/>
          <w:lang w:val="sk-SK"/>
        </w:rPr>
        <w:t xml:space="preserve">Prečo spracúvame osobné údaje? </w:t>
      </w:r>
    </w:p>
    <w:p w14:paraId="32DA674D" w14:textId="03396BE9" w:rsidR="00713B62" w:rsidRPr="00FB4816" w:rsidRDefault="0010146A" w:rsidP="00405E48">
      <w:pPr>
        <w:rPr>
          <w:rFonts w:ascii="Times New Roman" w:hAnsi="Times New Roman" w:cs="Times New Roman"/>
          <w:sz w:val="20"/>
          <w:szCs w:val="20"/>
          <w:lang w:val="sk-SK"/>
        </w:rPr>
      </w:pPr>
      <w:r w:rsidRPr="00FB4816">
        <w:rPr>
          <w:rFonts w:ascii="Times New Roman" w:hAnsi="Times New Roman" w:cs="Times New Roman"/>
          <w:sz w:val="20"/>
          <w:szCs w:val="20"/>
          <w:lang w:val="sk-SK"/>
        </w:rPr>
        <w:t xml:space="preserve">Osobné údaje musíme spracúvať, aby sme </w:t>
      </w:r>
      <w:r w:rsidR="00713B62" w:rsidRPr="00FB4816">
        <w:rPr>
          <w:rFonts w:ascii="Times New Roman" w:hAnsi="Times New Roman" w:cs="Times New Roman"/>
          <w:sz w:val="20"/>
          <w:szCs w:val="20"/>
          <w:lang w:val="sk-SK"/>
        </w:rPr>
        <w:t>boli schopní plniť povinnosti</w:t>
      </w:r>
      <w:r w:rsidR="00A65E83">
        <w:rPr>
          <w:rFonts w:ascii="Times New Roman" w:hAnsi="Times New Roman" w:cs="Times New Roman"/>
          <w:sz w:val="20"/>
          <w:szCs w:val="20"/>
          <w:lang w:val="sk-SK"/>
        </w:rPr>
        <w:t xml:space="preserve">, ciele </w:t>
      </w:r>
      <w:r w:rsidR="00713B62" w:rsidRPr="00FB4816">
        <w:rPr>
          <w:rFonts w:ascii="Times New Roman" w:hAnsi="Times New Roman" w:cs="Times New Roman"/>
          <w:sz w:val="20"/>
          <w:szCs w:val="20"/>
          <w:lang w:val="sk-SK"/>
        </w:rPr>
        <w:t>a úlohy, ktoré</w:t>
      </w:r>
      <w:r w:rsidR="00A146E1" w:rsidRPr="00FB4816">
        <w:rPr>
          <w:rFonts w:ascii="Times New Roman" w:hAnsi="Times New Roman" w:cs="Times New Roman"/>
          <w:sz w:val="20"/>
          <w:szCs w:val="20"/>
          <w:lang w:val="sk-SK"/>
        </w:rPr>
        <w:t xml:space="preserve"> nám</w:t>
      </w:r>
      <w:r w:rsidR="00A32A9A" w:rsidRPr="00FB4816">
        <w:rPr>
          <w:rFonts w:ascii="Times New Roman" w:hAnsi="Times New Roman" w:cs="Times New Roman"/>
          <w:sz w:val="20"/>
          <w:szCs w:val="20"/>
          <w:lang w:val="sk-SK"/>
        </w:rPr>
        <w:t xml:space="preserve"> </w:t>
      </w:r>
      <w:r w:rsidR="006B26D1">
        <w:rPr>
          <w:rFonts w:ascii="Times New Roman" w:hAnsi="Times New Roman" w:cs="Times New Roman"/>
          <w:sz w:val="20"/>
          <w:szCs w:val="20"/>
          <w:lang w:val="sk-SK"/>
        </w:rPr>
        <w:t xml:space="preserve">ako </w:t>
      </w:r>
      <w:r w:rsidR="006B26D1" w:rsidRPr="00E53D3D">
        <w:rPr>
          <w:rFonts w:ascii="Times New Roman" w:hAnsi="Times New Roman" w:cs="Times New Roman"/>
          <w:sz w:val="20"/>
          <w:szCs w:val="20"/>
          <w:lang w:val="sk-SK"/>
        </w:rPr>
        <w:t>samosprávn</w:t>
      </w:r>
      <w:r w:rsidR="006B26D1">
        <w:rPr>
          <w:rFonts w:ascii="Times New Roman" w:hAnsi="Times New Roman" w:cs="Times New Roman"/>
          <w:sz w:val="20"/>
          <w:szCs w:val="20"/>
          <w:lang w:val="sk-SK"/>
        </w:rPr>
        <w:t>ej</w:t>
      </w:r>
      <w:r w:rsidR="006B26D1" w:rsidRPr="00E53D3D">
        <w:rPr>
          <w:rFonts w:ascii="Times New Roman" w:hAnsi="Times New Roman" w:cs="Times New Roman"/>
          <w:sz w:val="20"/>
          <w:szCs w:val="20"/>
          <w:lang w:val="sk-SK"/>
        </w:rPr>
        <w:t xml:space="preserve"> stavovsk</w:t>
      </w:r>
      <w:r w:rsidR="006B26D1">
        <w:rPr>
          <w:rFonts w:ascii="Times New Roman" w:hAnsi="Times New Roman" w:cs="Times New Roman"/>
          <w:sz w:val="20"/>
          <w:szCs w:val="20"/>
          <w:lang w:val="sk-SK"/>
        </w:rPr>
        <w:t>ej</w:t>
      </w:r>
      <w:r w:rsidR="006B26D1" w:rsidRPr="00E53D3D">
        <w:rPr>
          <w:rFonts w:ascii="Times New Roman" w:hAnsi="Times New Roman" w:cs="Times New Roman"/>
          <w:sz w:val="20"/>
          <w:szCs w:val="20"/>
          <w:lang w:val="sk-SK"/>
        </w:rPr>
        <w:t xml:space="preserve"> organizáci</w:t>
      </w:r>
      <w:r w:rsidR="006B26D1">
        <w:rPr>
          <w:rFonts w:ascii="Times New Roman" w:hAnsi="Times New Roman" w:cs="Times New Roman"/>
          <w:sz w:val="20"/>
          <w:szCs w:val="20"/>
          <w:lang w:val="sk-SK"/>
        </w:rPr>
        <w:t>i</w:t>
      </w:r>
      <w:r w:rsidR="00713B62" w:rsidRPr="00FB4816">
        <w:rPr>
          <w:rFonts w:ascii="Times New Roman" w:hAnsi="Times New Roman" w:cs="Times New Roman"/>
          <w:sz w:val="20"/>
          <w:szCs w:val="20"/>
          <w:lang w:val="sk-SK"/>
        </w:rPr>
        <w:t xml:space="preserve"> vyplývajú: </w:t>
      </w:r>
    </w:p>
    <w:p w14:paraId="1CC23D00" w14:textId="1D6C0F2F" w:rsidR="0010146A" w:rsidRDefault="00B04BA5" w:rsidP="00713B62">
      <w:pPr>
        <w:pStyle w:val="Odsekzoznamu"/>
        <w:numPr>
          <w:ilvl w:val="0"/>
          <w:numId w:val="4"/>
        </w:numPr>
        <w:rPr>
          <w:rFonts w:ascii="Times New Roman" w:hAnsi="Times New Roman" w:cs="Times New Roman"/>
          <w:sz w:val="20"/>
          <w:szCs w:val="20"/>
        </w:rPr>
      </w:pPr>
      <w:r w:rsidRPr="00FB4816">
        <w:rPr>
          <w:rFonts w:ascii="Times New Roman" w:hAnsi="Times New Roman" w:cs="Times New Roman"/>
          <w:sz w:val="20"/>
          <w:szCs w:val="20"/>
        </w:rPr>
        <w:t>z</w:t>
      </w:r>
      <w:r w:rsidR="00713B62" w:rsidRPr="00FB4816">
        <w:rPr>
          <w:rFonts w:ascii="Times New Roman" w:hAnsi="Times New Roman" w:cs="Times New Roman"/>
          <w:sz w:val="20"/>
          <w:szCs w:val="20"/>
        </w:rPr>
        <w:t xml:space="preserve">o všeobecne záväzných právnych predpisov; </w:t>
      </w:r>
    </w:p>
    <w:p w14:paraId="558F51D8" w14:textId="52E39C88" w:rsidR="00353918" w:rsidRPr="00FB4816" w:rsidRDefault="00353918" w:rsidP="00713B62">
      <w:pPr>
        <w:pStyle w:val="Odsekzoznamu"/>
        <w:numPr>
          <w:ilvl w:val="0"/>
          <w:numId w:val="4"/>
        </w:numPr>
        <w:rPr>
          <w:rFonts w:ascii="Times New Roman" w:hAnsi="Times New Roman" w:cs="Times New Roman"/>
          <w:sz w:val="20"/>
          <w:szCs w:val="20"/>
        </w:rPr>
      </w:pPr>
      <w:r>
        <w:rPr>
          <w:rFonts w:ascii="Times New Roman" w:hAnsi="Times New Roman" w:cs="Times New Roman"/>
          <w:sz w:val="20"/>
          <w:szCs w:val="20"/>
        </w:rPr>
        <w:t>z našich stavovských predpisov</w:t>
      </w:r>
      <w:r w:rsidR="00D90CD6">
        <w:rPr>
          <w:rFonts w:ascii="Times New Roman" w:hAnsi="Times New Roman" w:cs="Times New Roman"/>
          <w:sz w:val="20"/>
          <w:szCs w:val="20"/>
        </w:rPr>
        <w:t xml:space="preserve"> a úloh, ktoré máme plniť</w:t>
      </w:r>
      <w:r>
        <w:rPr>
          <w:rFonts w:ascii="Times New Roman" w:hAnsi="Times New Roman" w:cs="Times New Roman"/>
          <w:sz w:val="20"/>
          <w:szCs w:val="20"/>
        </w:rPr>
        <w:t xml:space="preserve">; </w:t>
      </w:r>
    </w:p>
    <w:p w14:paraId="6B88C7CD" w14:textId="49D58E39" w:rsidR="00713B62" w:rsidRPr="00FB4816" w:rsidRDefault="00B04BA5" w:rsidP="00713B62">
      <w:pPr>
        <w:pStyle w:val="Odsekzoznamu"/>
        <w:numPr>
          <w:ilvl w:val="0"/>
          <w:numId w:val="4"/>
        </w:numPr>
        <w:rPr>
          <w:rFonts w:ascii="Times New Roman" w:hAnsi="Times New Roman" w:cs="Times New Roman"/>
          <w:sz w:val="20"/>
          <w:szCs w:val="20"/>
        </w:rPr>
      </w:pPr>
      <w:r w:rsidRPr="00FB4816">
        <w:rPr>
          <w:rFonts w:ascii="Times New Roman" w:hAnsi="Times New Roman" w:cs="Times New Roman"/>
          <w:sz w:val="20"/>
          <w:szCs w:val="20"/>
        </w:rPr>
        <w:t>z o</w:t>
      </w:r>
      <w:r w:rsidR="00713B62" w:rsidRPr="00FB4816">
        <w:rPr>
          <w:rFonts w:ascii="Times New Roman" w:hAnsi="Times New Roman" w:cs="Times New Roman"/>
          <w:sz w:val="20"/>
          <w:szCs w:val="20"/>
        </w:rPr>
        <w:t>právnených</w:t>
      </w:r>
      <w:r w:rsidRPr="00FB4816">
        <w:rPr>
          <w:rFonts w:ascii="Times New Roman" w:hAnsi="Times New Roman" w:cs="Times New Roman"/>
          <w:sz w:val="20"/>
          <w:szCs w:val="20"/>
        </w:rPr>
        <w:t xml:space="preserve"> alebo verejných</w:t>
      </w:r>
      <w:r w:rsidR="00713B62" w:rsidRPr="00FB4816">
        <w:rPr>
          <w:rFonts w:ascii="Times New Roman" w:hAnsi="Times New Roman" w:cs="Times New Roman"/>
          <w:sz w:val="20"/>
          <w:szCs w:val="20"/>
        </w:rPr>
        <w:t xml:space="preserve"> záujmov, ktoré sledujeme; </w:t>
      </w:r>
    </w:p>
    <w:p w14:paraId="5309771B" w14:textId="2CD93BEF" w:rsidR="00B04BA5" w:rsidRPr="00FB4816" w:rsidRDefault="00B04BA5" w:rsidP="00713B62">
      <w:pPr>
        <w:pStyle w:val="Odsekzoznamu"/>
        <w:numPr>
          <w:ilvl w:val="0"/>
          <w:numId w:val="4"/>
        </w:numPr>
        <w:rPr>
          <w:rFonts w:ascii="Times New Roman" w:hAnsi="Times New Roman" w:cs="Times New Roman"/>
          <w:sz w:val="20"/>
          <w:szCs w:val="20"/>
        </w:rPr>
      </w:pPr>
      <w:r w:rsidRPr="00FB4816">
        <w:rPr>
          <w:rFonts w:ascii="Times New Roman" w:hAnsi="Times New Roman" w:cs="Times New Roman"/>
          <w:sz w:val="20"/>
          <w:szCs w:val="20"/>
        </w:rPr>
        <w:lastRenderedPageBreak/>
        <w:t>zo zmluvných vzťahov</w:t>
      </w:r>
      <w:r w:rsidR="00A146E1" w:rsidRPr="00FB4816">
        <w:rPr>
          <w:rFonts w:ascii="Times New Roman" w:hAnsi="Times New Roman" w:cs="Times New Roman"/>
          <w:sz w:val="20"/>
          <w:szCs w:val="20"/>
        </w:rPr>
        <w:t xml:space="preserve">. </w:t>
      </w:r>
      <w:r w:rsidRPr="00FB4816">
        <w:rPr>
          <w:rFonts w:ascii="Times New Roman" w:hAnsi="Times New Roman" w:cs="Times New Roman"/>
          <w:sz w:val="20"/>
          <w:szCs w:val="20"/>
        </w:rPr>
        <w:t xml:space="preserve"> </w:t>
      </w:r>
    </w:p>
    <w:p w14:paraId="1935B7F4" w14:textId="7F222533" w:rsidR="00405E48" w:rsidRPr="00FD7141" w:rsidRDefault="00405E48" w:rsidP="00405E48">
      <w:pPr>
        <w:rPr>
          <w:rFonts w:ascii="Times New Roman" w:hAnsi="Times New Roman" w:cs="Times New Roman"/>
          <w:b/>
          <w:i/>
          <w:sz w:val="24"/>
          <w:szCs w:val="20"/>
          <w:lang w:val="sk-SK"/>
        </w:rPr>
      </w:pPr>
      <w:r w:rsidRPr="00FD7141">
        <w:rPr>
          <w:rFonts w:ascii="Times New Roman" w:hAnsi="Times New Roman" w:cs="Times New Roman"/>
          <w:b/>
          <w:i/>
          <w:sz w:val="24"/>
          <w:szCs w:val="20"/>
          <w:lang w:val="sk-SK"/>
        </w:rPr>
        <w:t xml:space="preserve">Na aké účely spracúvame Vaše osobné údaje? </w:t>
      </w:r>
    </w:p>
    <w:p w14:paraId="15150DAD" w14:textId="53F5B209" w:rsidR="006815C0" w:rsidRDefault="00F76052" w:rsidP="00405E48">
      <w:pPr>
        <w:rPr>
          <w:rFonts w:ascii="Times New Roman" w:hAnsi="Times New Roman" w:cs="Times New Roman"/>
          <w:sz w:val="20"/>
          <w:szCs w:val="20"/>
          <w:lang w:val="sk-SK"/>
        </w:rPr>
      </w:pPr>
      <w:r>
        <w:rPr>
          <w:rFonts w:ascii="Times New Roman" w:hAnsi="Times New Roman" w:cs="Times New Roman"/>
          <w:sz w:val="20"/>
          <w:szCs w:val="20"/>
          <w:lang w:val="sk-SK"/>
        </w:rPr>
        <w:t xml:space="preserve">Odpoveď na túto otázku závisí </w:t>
      </w:r>
      <w:r w:rsidR="00E75893">
        <w:rPr>
          <w:rFonts w:ascii="Times New Roman" w:hAnsi="Times New Roman" w:cs="Times New Roman"/>
          <w:sz w:val="20"/>
          <w:szCs w:val="20"/>
          <w:lang w:val="sk-SK"/>
        </w:rPr>
        <w:t xml:space="preserve">najmä </w:t>
      </w:r>
      <w:r>
        <w:rPr>
          <w:rFonts w:ascii="Times New Roman" w:hAnsi="Times New Roman" w:cs="Times New Roman"/>
          <w:sz w:val="20"/>
          <w:szCs w:val="20"/>
          <w:lang w:val="sk-SK"/>
        </w:rPr>
        <w:t>od toho, v akom sme v</w:t>
      </w:r>
      <w:r w:rsidR="006815C0">
        <w:rPr>
          <w:rFonts w:ascii="Times New Roman" w:hAnsi="Times New Roman" w:cs="Times New Roman"/>
          <w:sz w:val="20"/>
          <w:szCs w:val="20"/>
          <w:lang w:val="sk-SK"/>
        </w:rPr>
        <w:t>z</w:t>
      </w:r>
      <w:r>
        <w:rPr>
          <w:rFonts w:ascii="Times New Roman" w:hAnsi="Times New Roman" w:cs="Times New Roman"/>
          <w:sz w:val="20"/>
          <w:szCs w:val="20"/>
          <w:lang w:val="sk-SK"/>
        </w:rPr>
        <w:t xml:space="preserve">ájomnom </w:t>
      </w:r>
      <w:r w:rsidR="006815C0">
        <w:rPr>
          <w:rFonts w:ascii="Times New Roman" w:hAnsi="Times New Roman" w:cs="Times New Roman"/>
          <w:sz w:val="20"/>
          <w:szCs w:val="20"/>
          <w:lang w:val="sk-SK"/>
        </w:rPr>
        <w:t xml:space="preserve">vzťahu. </w:t>
      </w:r>
      <w:r w:rsidR="00684220">
        <w:rPr>
          <w:rFonts w:ascii="Times New Roman" w:hAnsi="Times New Roman" w:cs="Times New Roman"/>
          <w:sz w:val="20"/>
          <w:szCs w:val="20"/>
          <w:lang w:val="sk-SK"/>
        </w:rPr>
        <w:t>Nižšie je uvedený len ilustratívny okruh dotknutých osôb pre zjednodušenie.</w:t>
      </w:r>
    </w:p>
    <w:p w14:paraId="11B656EB" w14:textId="1E0A6B83" w:rsidR="00405E48" w:rsidRDefault="006815C0" w:rsidP="00405E48">
      <w:pPr>
        <w:rPr>
          <w:rFonts w:ascii="Times New Roman" w:hAnsi="Times New Roman" w:cs="Times New Roman"/>
          <w:sz w:val="20"/>
          <w:szCs w:val="20"/>
          <w:lang w:val="sk-SK"/>
        </w:rPr>
      </w:pPr>
      <w:r w:rsidRPr="006815C0">
        <w:rPr>
          <w:rFonts w:ascii="Times New Roman" w:hAnsi="Times New Roman" w:cs="Times New Roman"/>
          <w:sz w:val="20"/>
          <w:szCs w:val="20"/>
          <w:u w:val="single"/>
          <w:lang w:val="sk-SK"/>
        </w:rPr>
        <w:t>Ak ste advokát</w:t>
      </w:r>
      <w:r>
        <w:rPr>
          <w:rFonts w:ascii="Times New Roman" w:hAnsi="Times New Roman" w:cs="Times New Roman"/>
          <w:sz w:val="20"/>
          <w:szCs w:val="20"/>
          <w:lang w:val="sk-SK"/>
        </w:rPr>
        <w:t xml:space="preserve"> </w:t>
      </w:r>
      <w:r w:rsidR="00924EF6">
        <w:rPr>
          <w:rFonts w:ascii="Times New Roman" w:hAnsi="Times New Roman" w:cs="Times New Roman"/>
          <w:sz w:val="20"/>
          <w:szCs w:val="20"/>
          <w:lang w:val="sk-SK"/>
        </w:rPr>
        <w:t xml:space="preserve">alebo </w:t>
      </w:r>
      <w:r w:rsidR="00924EF6" w:rsidRPr="003A589C">
        <w:rPr>
          <w:rFonts w:ascii="Times New Roman" w:hAnsi="Times New Roman" w:cs="Times New Roman"/>
          <w:sz w:val="20"/>
          <w:szCs w:val="20"/>
          <w:u w:val="single"/>
          <w:lang w:val="sk-SK"/>
        </w:rPr>
        <w:t>advokátsky koncipient</w:t>
      </w:r>
      <w:r>
        <w:rPr>
          <w:rFonts w:ascii="Times New Roman" w:hAnsi="Times New Roman" w:cs="Times New Roman"/>
          <w:sz w:val="20"/>
          <w:szCs w:val="20"/>
          <w:lang w:val="sk-SK"/>
        </w:rPr>
        <w:t>, V</w:t>
      </w:r>
      <w:r w:rsidR="00887157" w:rsidRPr="00FB4816">
        <w:rPr>
          <w:rFonts w:ascii="Times New Roman" w:hAnsi="Times New Roman" w:cs="Times New Roman"/>
          <w:sz w:val="20"/>
          <w:szCs w:val="20"/>
          <w:lang w:val="sk-SK"/>
        </w:rPr>
        <w:t xml:space="preserve">aše osobné údaje </w:t>
      </w:r>
      <w:r w:rsidR="006734F4">
        <w:rPr>
          <w:rFonts w:ascii="Times New Roman" w:hAnsi="Times New Roman" w:cs="Times New Roman"/>
          <w:sz w:val="20"/>
          <w:szCs w:val="20"/>
          <w:lang w:val="sk-SK"/>
        </w:rPr>
        <w:t xml:space="preserve">typicky spracúvame </w:t>
      </w:r>
      <w:r w:rsidR="00887157" w:rsidRPr="00FB4816">
        <w:rPr>
          <w:rFonts w:ascii="Times New Roman" w:hAnsi="Times New Roman" w:cs="Times New Roman"/>
          <w:sz w:val="20"/>
          <w:szCs w:val="20"/>
          <w:lang w:val="sk-SK"/>
        </w:rPr>
        <w:t xml:space="preserve">na nasledovné účely: </w:t>
      </w:r>
    </w:p>
    <w:tbl>
      <w:tblPr>
        <w:tblStyle w:val="Mriekatabuky"/>
        <w:tblW w:w="13892" w:type="dxa"/>
        <w:tblInd w:w="-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84"/>
        <w:gridCol w:w="3402"/>
        <w:gridCol w:w="2409"/>
        <w:gridCol w:w="2977"/>
        <w:gridCol w:w="4820"/>
      </w:tblGrid>
      <w:tr w:rsidR="00417021" w:rsidRPr="00FB4816" w14:paraId="0F418986" w14:textId="71AEB3DA" w:rsidTr="007469D5">
        <w:trPr>
          <w:trHeight w:val="155"/>
        </w:trPr>
        <w:tc>
          <w:tcPr>
            <w:tcW w:w="3686" w:type="dxa"/>
            <w:gridSpan w:val="2"/>
            <w:shd w:val="clear" w:color="auto" w:fill="000000" w:themeFill="text1"/>
          </w:tcPr>
          <w:p w14:paraId="43818E48" w14:textId="77777777" w:rsidR="00417021" w:rsidRPr="00FB4816" w:rsidRDefault="00417021" w:rsidP="00907FF3">
            <w:pPr>
              <w:jc w:val="both"/>
              <w:rPr>
                <w:rFonts w:ascii="Times New Roman" w:hAnsi="Times New Roman" w:cs="Times New Roman"/>
                <w:b/>
                <w:sz w:val="20"/>
                <w:szCs w:val="20"/>
                <w:lang w:val="sk-SK"/>
              </w:rPr>
            </w:pPr>
            <w:r w:rsidRPr="00FB4816">
              <w:rPr>
                <w:rFonts w:ascii="Times New Roman" w:hAnsi="Times New Roman" w:cs="Times New Roman"/>
                <w:b/>
                <w:sz w:val="20"/>
                <w:szCs w:val="20"/>
                <w:lang w:val="sk-SK"/>
              </w:rPr>
              <w:t xml:space="preserve">         Účel spracúvania osobných údajov </w:t>
            </w:r>
          </w:p>
        </w:tc>
        <w:tc>
          <w:tcPr>
            <w:tcW w:w="2409" w:type="dxa"/>
            <w:shd w:val="clear" w:color="auto" w:fill="000000" w:themeFill="text1"/>
          </w:tcPr>
          <w:p w14:paraId="5C3C4575" w14:textId="77777777" w:rsidR="00417021" w:rsidRPr="00FB4816" w:rsidRDefault="00417021" w:rsidP="00907FF3">
            <w:pPr>
              <w:rPr>
                <w:rFonts w:ascii="Times New Roman" w:hAnsi="Times New Roman" w:cs="Times New Roman"/>
                <w:b/>
                <w:sz w:val="20"/>
                <w:szCs w:val="20"/>
                <w:lang w:val="sk-SK"/>
              </w:rPr>
            </w:pPr>
            <w:r w:rsidRPr="00FB4816">
              <w:rPr>
                <w:rFonts w:ascii="Times New Roman" w:hAnsi="Times New Roman" w:cs="Times New Roman"/>
                <w:b/>
                <w:sz w:val="20"/>
                <w:szCs w:val="20"/>
                <w:lang w:val="sk-SK"/>
              </w:rPr>
              <w:t xml:space="preserve">Primárny právny základ </w:t>
            </w:r>
          </w:p>
        </w:tc>
        <w:tc>
          <w:tcPr>
            <w:tcW w:w="7797" w:type="dxa"/>
            <w:gridSpan w:val="2"/>
            <w:shd w:val="clear" w:color="auto" w:fill="000000" w:themeFill="text1"/>
          </w:tcPr>
          <w:p w14:paraId="5636A150" w14:textId="6ADD9787" w:rsidR="00417021" w:rsidRPr="00FB4816" w:rsidRDefault="007469D5" w:rsidP="007469D5">
            <w:pPr>
              <w:ind w:left="3009" w:hanging="3009"/>
              <w:rPr>
                <w:rFonts w:ascii="Times New Roman" w:hAnsi="Times New Roman" w:cs="Times New Roman"/>
                <w:b/>
                <w:sz w:val="20"/>
                <w:szCs w:val="20"/>
                <w:lang w:val="sk-SK"/>
              </w:rPr>
            </w:pPr>
            <w:r>
              <w:rPr>
                <w:rFonts w:ascii="Times New Roman" w:hAnsi="Times New Roman" w:cs="Times New Roman"/>
                <w:b/>
                <w:sz w:val="20"/>
                <w:szCs w:val="20"/>
                <w:lang w:val="sk-SK"/>
              </w:rPr>
              <w:t xml:space="preserve">                                                           </w:t>
            </w:r>
            <w:r w:rsidR="00AF72F3">
              <w:rPr>
                <w:rFonts w:ascii="Times New Roman" w:hAnsi="Times New Roman" w:cs="Times New Roman"/>
                <w:b/>
                <w:sz w:val="20"/>
                <w:szCs w:val="20"/>
                <w:lang w:val="sk-SK"/>
              </w:rPr>
              <w:t xml:space="preserve">Súvisiace právne </w:t>
            </w:r>
            <w:r w:rsidR="00924818">
              <w:rPr>
                <w:rFonts w:ascii="Times New Roman" w:hAnsi="Times New Roman" w:cs="Times New Roman"/>
                <w:b/>
                <w:sz w:val="20"/>
                <w:szCs w:val="20"/>
                <w:lang w:val="sk-SK"/>
              </w:rPr>
              <w:t xml:space="preserve">a stavovské </w:t>
            </w:r>
            <w:r w:rsidR="00AF72F3">
              <w:rPr>
                <w:rFonts w:ascii="Times New Roman" w:hAnsi="Times New Roman" w:cs="Times New Roman"/>
                <w:b/>
                <w:sz w:val="20"/>
                <w:szCs w:val="20"/>
                <w:lang w:val="sk-SK"/>
              </w:rPr>
              <w:t xml:space="preserve">predpisy </w:t>
            </w:r>
          </w:p>
        </w:tc>
      </w:tr>
      <w:tr w:rsidR="00417021" w:rsidRPr="00FB4816" w14:paraId="6B24E6C3" w14:textId="10FF6341" w:rsidTr="007469D5">
        <w:trPr>
          <w:trHeight w:val="155"/>
        </w:trPr>
        <w:tc>
          <w:tcPr>
            <w:tcW w:w="284" w:type="dxa"/>
            <w:shd w:val="clear" w:color="auto" w:fill="FFFFFF" w:themeFill="background1"/>
          </w:tcPr>
          <w:p w14:paraId="6045A25C" w14:textId="77777777" w:rsidR="00417021" w:rsidRPr="00FB4816" w:rsidRDefault="00417021" w:rsidP="00907FF3">
            <w:pPr>
              <w:pStyle w:val="Odsekzoznamu"/>
              <w:numPr>
                <w:ilvl w:val="0"/>
                <w:numId w:val="1"/>
              </w:numPr>
              <w:ind w:hanging="833"/>
              <w:jc w:val="both"/>
              <w:rPr>
                <w:rFonts w:ascii="Times New Roman" w:hAnsi="Times New Roman" w:cs="Times New Roman"/>
                <w:sz w:val="20"/>
                <w:szCs w:val="20"/>
              </w:rPr>
            </w:pPr>
          </w:p>
        </w:tc>
        <w:tc>
          <w:tcPr>
            <w:tcW w:w="3402" w:type="dxa"/>
            <w:shd w:val="clear" w:color="auto" w:fill="auto"/>
          </w:tcPr>
          <w:p w14:paraId="6A72849A" w14:textId="23465CB6" w:rsidR="00417021" w:rsidRPr="00FB4816" w:rsidRDefault="00417021" w:rsidP="00907FF3">
            <w:pPr>
              <w:jc w:val="both"/>
              <w:rPr>
                <w:rFonts w:ascii="Times New Roman" w:hAnsi="Times New Roman" w:cs="Times New Roman"/>
                <w:sz w:val="20"/>
                <w:szCs w:val="20"/>
                <w:lang w:val="sk-SK"/>
              </w:rPr>
            </w:pPr>
            <w:r>
              <w:rPr>
                <w:rFonts w:ascii="Times New Roman" w:hAnsi="Times New Roman" w:cs="Times New Roman"/>
                <w:sz w:val="20"/>
                <w:szCs w:val="20"/>
                <w:lang w:val="sk-SK"/>
              </w:rPr>
              <w:t xml:space="preserve">Vedenie zoznamu advokátov a advokátskych koncipientov </w:t>
            </w:r>
          </w:p>
        </w:tc>
        <w:tc>
          <w:tcPr>
            <w:tcW w:w="5386" w:type="dxa"/>
            <w:gridSpan w:val="2"/>
          </w:tcPr>
          <w:p w14:paraId="4655F856" w14:textId="20416A35" w:rsidR="00417021" w:rsidRPr="00FB4816" w:rsidRDefault="00417021" w:rsidP="00907FF3">
            <w:pPr>
              <w:jc w:val="both"/>
              <w:rPr>
                <w:rFonts w:ascii="Times New Roman" w:hAnsi="Times New Roman" w:cs="Times New Roman"/>
                <w:sz w:val="20"/>
                <w:szCs w:val="20"/>
                <w:lang w:val="sk-SK"/>
              </w:rPr>
            </w:pPr>
            <w:r w:rsidRPr="00FB4816">
              <w:rPr>
                <w:rFonts w:ascii="Times New Roman" w:hAnsi="Times New Roman" w:cs="Times New Roman"/>
                <w:sz w:val="20"/>
                <w:szCs w:val="20"/>
                <w:lang w:val="sk-SK"/>
              </w:rPr>
              <w:t>Plnenie zákonných povinností (čl. 6 ods. 1 písm. c) GDPR) a úloh vo verejnom záujme (čl. 6 ods. 1 písm. e) GDPR)</w:t>
            </w:r>
          </w:p>
        </w:tc>
        <w:tc>
          <w:tcPr>
            <w:tcW w:w="4820" w:type="dxa"/>
          </w:tcPr>
          <w:p w14:paraId="308F7E0B" w14:textId="05913677" w:rsidR="00417021" w:rsidRPr="00FB4816" w:rsidRDefault="00B85E43" w:rsidP="00907FF3">
            <w:pPr>
              <w:jc w:val="both"/>
              <w:rPr>
                <w:rFonts w:ascii="Times New Roman" w:hAnsi="Times New Roman" w:cs="Times New Roman"/>
                <w:sz w:val="20"/>
                <w:szCs w:val="20"/>
                <w:lang w:val="sk-SK"/>
              </w:rPr>
            </w:pPr>
            <w:r>
              <w:rPr>
                <w:rFonts w:ascii="Times New Roman" w:hAnsi="Times New Roman" w:cs="Times New Roman"/>
                <w:sz w:val="20"/>
                <w:szCs w:val="20"/>
                <w:lang w:val="sk-SK"/>
              </w:rPr>
              <w:t xml:space="preserve">Najmä </w:t>
            </w:r>
            <w:r w:rsidR="00603819">
              <w:rPr>
                <w:rFonts w:ascii="Times New Roman" w:hAnsi="Times New Roman" w:cs="Times New Roman"/>
                <w:sz w:val="20"/>
                <w:szCs w:val="20"/>
                <w:lang w:val="sk-SK"/>
              </w:rPr>
              <w:t xml:space="preserve">§ 12 ods. 2, </w:t>
            </w:r>
            <w:r w:rsidR="00567549">
              <w:rPr>
                <w:rFonts w:ascii="Times New Roman" w:hAnsi="Times New Roman" w:cs="Times New Roman"/>
                <w:sz w:val="20"/>
                <w:szCs w:val="20"/>
                <w:lang w:val="sk-SK"/>
              </w:rPr>
              <w:t>§ 45 ods. 4,</w:t>
            </w:r>
            <w:r w:rsidR="00F95F7E">
              <w:rPr>
                <w:rFonts w:ascii="Times New Roman" w:hAnsi="Times New Roman" w:cs="Times New Roman"/>
                <w:sz w:val="20"/>
                <w:szCs w:val="20"/>
                <w:lang w:val="sk-SK"/>
              </w:rPr>
              <w:t xml:space="preserve"> § 61,</w:t>
            </w:r>
            <w:r w:rsidR="00567549">
              <w:rPr>
                <w:rFonts w:ascii="Times New Roman" w:hAnsi="Times New Roman" w:cs="Times New Roman"/>
                <w:sz w:val="20"/>
                <w:szCs w:val="20"/>
                <w:lang w:val="sk-SK"/>
              </w:rPr>
              <w:t xml:space="preserve"> </w:t>
            </w:r>
            <w:r w:rsidR="00D03B34">
              <w:rPr>
                <w:rFonts w:ascii="Times New Roman" w:hAnsi="Times New Roman" w:cs="Times New Roman"/>
                <w:sz w:val="20"/>
                <w:szCs w:val="20"/>
                <w:lang w:val="sk-SK"/>
              </w:rPr>
              <w:t xml:space="preserve">§ 66 ods. 8, </w:t>
            </w:r>
            <w:r w:rsidR="00567549">
              <w:rPr>
                <w:rFonts w:ascii="Times New Roman" w:hAnsi="Times New Roman" w:cs="Times New Roman"/>
                <w:sz w:val="20"/>
                <w:szCs w:val="20"/>
                <w:lang w:val="sk-SK"/>
              </w:rPr>
              <w:t>§ 71 ods. 2</w:t>
            </w:r>
            <w:r w:rsidR="00936A98">
              <w:rPr>
                <w:rFonts w:ascii="Times New Roman" w:hAnsi="Times New Roman" w:cs="Times New Roman"/>
                <w:sz w:val="20"/>
                <w:szCs w:val="20"/>
                <w:lang w:val="sk-SK"/>
              </w:rPr>
              <w:t xml:space="preserve"> a § 87 Zákona o</w:t>
            </w:r>
            <w:r w:rsidR="00924818">
              <w:rPr>
                <w:rFonts w:ascii="Times New Roman" w:hAnsi="Times New Roman" w:cs="Times New Roman"/>
                <w:sz w:val="20"/>
                <w:szCs w:val="20"/>
                <w:lang w:val="sk-SK"/>
              </w:rPr>
              <w:t> </w:t>
            </w:r>
            <w:r w:rsidR="00936A98">
              <w:rPr>
                <w:rFonts w:ascii="Times New Roman" w:hAnsi="Times New Roman" w:cs="Times New Roman"/>
                <w:sz w:val="20"/>
                <w:szCs w:val="20"/>
                <w:lang w:val="sk-SK"/>
              </w:rPr>
              <w:t>advokácií</w:t>
            </w:r>
            <w:r w:rsidR="00924818">
              <w:rPr>
                <w:rFonts w:ascii="Times New Roman" w:hAnsi="Times New Roman" w:cs="Times New Roman"/>
                <w:sz w:val="20"/>
                <w:szCs w:val="20"/>
                <w:lang w:val="sk-SK"/>
              </w:rPr>
              <w:t xml:space="preserve">, Advokátsky poriadok </w:t>
            </w:r>
            <w:r w:rsidR="00E75893">
              <w:rPr>
                <w:rFonts w:ascii="Times New Roman" w:hAnsi="Times New Roman" w:cs="Times New Roman"/>
                <w:sz w:val="20"/>
                <w:szCs w:val="20"/>
                <w:lang w:val="sk-SK"/>
              </w:rPr>
              <w:t>SAK</w:t>
            </w:r>
          </w:p>
        </w:tc>
      </w:tr>
      <w:tr w:rsidR="00417021" w:rsidRPr="00FB4816" w14:paraId="09152DB7" w14:textId="77990775" w:rsidTr="007469D5">
        <w:trPr>
          <w:trHeight w:val="177"/>
        </w:trPr>
        <w:tc>
          <w:tcPr>
            <w:tcW w:w="284" w:type="dxa"/>
            <w:shd w:val="clear" w:color="auto" w:fill="FFFFFF" w:themeFill="background1"/>
          </w:tcPr>
          <w:p w14:paraId="01B5B9C9" w14:textId="77777777" w:rsidR="00417021" w:rsidRPr="00FB4816" w:rsidRDefault="00417021" w:rsidP="00907FF3">
            <w:pPr>
              <w:pStyle w:val="Odsekzoznamu"/>
              <w:numPr>
                <w:ilvl w:val="0"/>
                <w:numId w:val="1"/>
              </w:numPr>
              <w:ind w:hanging="833"/>
              <w:jc w:val="both"/>
              <w:rPr>
                <w:rFonts w:ascii="Times New Roman" w:hAnsi="Times New Roman" w:cs="Times New Roman"/>
                <w:sz w:val="20"/>
                <w:szCs w:val="20"/>
              </w:rPr>
            </w:pPr>
          </w:p>
        </w:tc>
        <w:tc>
          <w:tcPr>
            <w:tcW w:w="3402" w:type="dxa"/>
            <w:shd w:val="clear" w:color="auto" w:fill="auto"/>
          </w:tcPr>
          <w:p w14:paraId="33A4F9B6" w14:textId="7C75651F" w:rsidR="00417021" w:rsidRPr="00FB4816" w:rsidRDefault="005E4D37" w:rsidP="00907FF3">
            <w:pPr>
              <w:jc w:val="both"/>
              <w:rPr>
                <w:rFonts w:ascii="Times New Roman" w:hAnsi="Times New Roman" w:cs="Times New Roman"/>
                <w:sz w:val="20"/>
                <w:szCs w:val="20"/>
                <w:lang w:val="sk-SK"/>
              </w:rPr>
            </w:pPr>
            <w:r>
              <w:rPr>
                <w:rFonts w:ascii="Times New Roman" w:hAnsi="Times New Roman" w:cs="Times New Roman"/>
                <w:sz w:val="20"/>
                <w:szCs w:val="20"/>
                <w:lang w:val="sk-SK"/>
              </w:rPr>
              <w:t>Príprava advokátskych koncipientov na výkon advokácie (vrátane vzdelávania a v</w:t>
            </w:r>
            <w:r w:rsidR="00C775D3">
              <w:rPr>
                <w:rFonts w:ascii="Times New Roman" w:hAnsi="Times New Roman" w:cs="Times New Roman"/>
                <w:sz w:val="20"/>
                <w:szCs w:val="20"/>
                <w:lang w:val="sk-SK"/>
              </w:rPr>
              <w:t>ykonávani</w:t>
            </w:r>
            <w:r>
              <w:rPr>
                <w:rFonts w:ascii="Times New Roman" w:hAnsi="Times New Roman" w:cs="Times New Roman"/>
                <w:sz w:val="20"/>
                <w:szCs w:val="20"/>
                <w:lang w:val="sk-SK"/>
              </w:rPr>
              <w:t>a</w:t>
            </w:r>
            <w:r w:rsidR="00C775D3">
              <w:rPr>
                <w:rFonts w:ascii="Times New Roman" w:hAnsi="Times New Roman" w:cs="Times New Roman"/>
                <w:sz w:val="20"/>
                <w:szCs w:val="20"/>
                <w:lang w:val="sk-SK"/>
              </w:rPr>
              <w:t xml:space="preserve"> a</w:t>
            </w:r>
            <w:r w:rsidR="002F75F2">
              <w:rPr>
                <w:rFonts w:ascii="Times New Roman" w:hAnsi="Times New Roman" w:cs="Times New Roman"/>
                <w:sz w:val="20"/>
                <w:szCs w:val="20"/>
                <w:lang w:val="sk-SK"/>
              </w:rPr>
              <w:t>dvokátsk</w:t>
            </w:r>
            <w:r w:rsidR="00C775D3">
              <w:rPr>
                <w:rFonts w:ascii="Times New Roman" w:hAnsi="Times New Roman" w:cs="Times New Roman"/>
                <w:sz w:val="20"/>
                <w:szCs w:val="20"/>
                <w:lang w:val="sk-SK"/>
              </w:rPr>
              <w:t>ych skúšok</w:t>
            </w:r>
            <w:r>
              <w:rPr>
                <w:rFonts w:ascii="Times New Roman" w:hAnsi="Times New Roman" w:cs="Times New Roman"/>
                <w:sz w:val="20"/>
                <w:szCs w:val="20"/>
                <w:lang w:val="sk-SK"/>
              </w:rPr>
              <w:t xml:space="preserve">) </w:t>
            </w:r>
          </w:p>
        </w:tc>
        <w:tc>
          <w:tcPr>
            <w:tcW w:w="5386" w:type="dxa"/>
            <w:gridSpan w:val="2"/>
          </w:tcPr>
          <w:p w14:paraId="5B0C7C9B" w14:textId="7D7B10DA" w:rsidR="00417021" w:rsidRPr="00FB4816" w:rsidRDefault="002D6F97" w:rsidP="00907FF3">
            <w:pPr>
              <w:jc w:val="both"/>
              <w:rPr>
                <w:rFonts w:ascii="Times New Roman" w:hAnsi="Times New Roman" w:cs="Times New Roman"/>
                <w:i/>
                <w:sz w:val="20"/>
                <w:szCs w:val="20"/>
                <w:lang w:val="sk-SK"/>
              </w:rPr>
            </w:pPr>
            <w:r w:rsidRPr="00FB4816">
              <w:rPr>
                <w:rFonts w:ascii="Times New Roman" w:hAnsi="Times New Roman" w:cs="Times New Roman"/>
                <w:sz w:val="20"/>
                <w:szCs w:val="20"/>
                <w:lang w:val="sk-SK"/>
              </w:rPr>
              <w:t>Plnenie zákonných povinností (čl. 6 ods. 1 písm. c) GDPR) a úloh vo verejnom záujme (čl. 6 ods. 1 písm. e) GDPR)</w:t>
            </w:r>
          </w:p>
        </w:tc>
        <w:tc>
          <w:tcPr>
            <w:tcW w:w="4820" w:type="dxa"/>
          </w:tcPr>
          <w:p w14:paraId="44C00997" w14:textId="27D8D3FB" w:rsidR="00417021" w:rsidRPr="00B00978" w:rsidRDefault="00B85E43" w:rsidP="00907FF3">
            <w:pPr>
              <w:jc w:val="both"/>
              <w:rPr>
                <w:rFonts w:ascii="Times New Roman" w:hAnsi="Times New Roman" w:cs="Times New Roman"/>
                <w:sz w:val="20"/>
                <w:szCs w:val="20"/>
                <w:lang w:val="sk-SK"/>
              </w:rPr>
            </w:pPr>
            <w:r>
              <w:rPr>
                <w:rFonts w:ascii="Times New Roman" w:hAnsi="Times New Roman" w:cs="Times New Roman"/>
                <w:sz w:val="20"/>
                <w:szCs w:val="20"/>
                <w:lang w:val="sk-SK"/>
              </w:rPr>
              <w:t xml:space="preserve">Napr. </w:t>
            </w:r>
            <w:r w:rsidR="00AC4008">
              <w:rPr>
                <w:rFonts w:ascii="Times New Roman" w:hAnsi="Times New Roman" w:cs="Times New Roman"/>
                <w:sz w:val="20"/>
                <w:szCs w:val="20"/>
                <w:lang w:val="sk-SK"/>
              </w:rPr>
              <w:t xml:space="preserve">§ 3 ods. 1 písm. e) </w:t>
            </w:r>
            <w:r w:rsidR="005E4D37">
              <w:rPr>
                <w:rFonts w:ascii="Times New Roman" w:hAnsi="Times New Roman" w:cs="Times New Roman"/>
                <w:sz w:val="20"/>
                <w:szCs w:val="20"/>
                <w:lang w:val="sk-SK"/>
              </w:rPr>
              <w:t>a d)</w:t>
            </w:r>
            <w:r w:rsidR="000A169E">
              <w:rPr>
                <w:rFonts w:ascii="Times New Roman" w:hAnsi="Times New Roman" w:cs="Times New Roman"/>
                <w:sz w:val="20"/>
                <w:szCs w:val="20"/>
                <w:lang w:val="sk-SK"/>
              </w:rPr>
              <w:t>, § 62a</w:t>
            </w:r>
            <w:r w:rsidR="005E4D37">
              <w:rPr>
                <w:rFonts w:ascii="Times New Roman" w:hAnsi="Times New Roman" w:cs="Times New Roman"/>
                <w:sz w:val="20"/>
                <w:szCs w:val="20"/>
                <w:lang w:val="sk-SK"/>
              </w:rPr>
              <w:t xml:space="preserve"> </w:t>
            </w:r>
            <w:r w:rsidR="00AC4008">
              <w:rPr>
                <w:rFonts w:ascii="Times New Roman" w:hAnsi="Times New Roman" w:cs="Times New Roman"/>
                <w:sz w:val="20"/>
                <w:szCs w:val="20"/>
                <w:lang w:val="sk-SK"/>
              </w:rPr>
              <w:t>Zákona o</w:t>
            </w:r>
            <w:r w:rsidR="005E4D37">
              <w:rPr>
                <w:rFonts w:ascii="Times New Roman" w:hAnsi="Times New Roman" w:cs="Times New Roman"/>
                <w:sz w:val="20"/>
                <w:szCs w:val="20"/>
                <w:lang w:val="sk-SK"/>
              </w:rPr>
              <w:t> </w:t>
            </w:r>
            <w:r w:rsidR="00AC4008">
              <w:rPr>
                <w:rFonts w:ascii="Times New Roman" w:hAnsi="Times New Roman" w:cs="Times New Roman"/>
                <w:sz w:val="20"/>
                <w:szCs w:val="20"/>
                <w:lang w:val="sk-SK"/>
              </w:rPr>
              <w:t>advokácii</w:t>
            </w:r>
            <w:r w:rsidR="005E4D37">
              <w:rPr>
                <w:rFonts w:ascii="Times New Roman" w:hAnsi="Times New Roman" w:cs="Times New Roman"/>
                <w:sz w:val="20"/>
                <w:szCs w:val="20"/>
                <w:lang w:val="sk-SK"/>
              </w:rPr>
              <w:t xml:space="preserve">, </w:t>
            </w:r>
            <w:r w:rsidR="00924818">
              <w:rPr>
                <w:rFonts w:ascii="Times New Roman" w:hAnsi="Times New Roman" w:cs="Times New Roman"/>
                <w:sz w:val="20"/>
                <w:szCs w:val="20"/>
                <w:lang w:val="sk-SK"/>
              </w:rPr>
              <w:t xml:space="preserve">Skúšobný poriadok </w:t>
            </w:r>
            <w:r w:rsidR="00E75893">
              <w:rPr>
                <w:rFonts w:ascii="Times New Roman" w:hAnsi="Times New Roman" w:cs="Times New Roman"/>
                <w:sz w:val="20"/>
                <w:szCs w:val="20"/>
                <w:lang w:val="sk-SK"/>
              </w:rPr>
              <w:t>SAK</w:t>
            </w:r>
            <w:r w:rsidR="005E4D37">
              <w:rPr>
                <w:rFonts w:ascii="Times New Roman" w:hAnsi="Times New Roman" w:cs="Times New Roman"/>
                <w:sz w:val="20"/>
                <w:szCs w:val="20"/>
                <w:lang w:val="sk-SK"/>
              </w:rPr>
              <w:t>, u</w:t>
            </w:r>
            <w:r w:rsidR="005E4D37" w:rsidRPr="006F0E1F">
              <w:rPr>
                <w:rFonts w:ascii="Times New Roman" w:hAnsi="Times New Roman" w:cs="Times New Roman"/>
                <w:sz w:val="20"/>
                <w:szCs w:val="20"/>
                <w:lang w:val="sk-SK"/>
              </w:rPr>
              <w:t>znesenie</w:t>
            </w:r>
            <w:r w:rsidR="005E4D37">
              <w:rPr>
                <w:rFonts w:ascii="Times New Roman" w:hAnsi="Times New Roman" w:cs="Times New Roman"/>
                <w:sz w:val="20"/>
                <w:szCs w:val="20"/>
                <w:lang w:val="sk-SK"/>
              </w:rPr>
              <w:t xml:space="preserve"> </w:t>
            </w:r>
            <w:r w:rsidR="005E4D37" w:rsidRPr="006F0E1F">
              <w:rPr>
                <w:rFonts w:ascii="Times New Roman" w:hAnsi="Times New Roman" w:cs="Times New Roman"/>
                <w:sz w:val="20"/>
                <w:szCs w:val="20"/>
                <w:lang w:val="sk-SK"/>
              </w:rPr>
              <w:t xml:space="preserve">predsedníctva </w:t>
            </w:r>
            <w:r w:rsidR="005E4D37">
              <w:rPr>
                <w:rFonts w:ascii="Times New Roman" w:hAnsi="Times New Roman" w:cs="Times New Roman"/>
                <w:sz w:val="20"/>
                <w:szCs w:val="20"/>
                <w:lang w:val="sk-SK"/>
              </w:rPr>
              <w:t xml:space="preserve">SAK </w:t>
            </w:r>
            <w:r w:rsidR="005E4D37" w:rsidRPr="006F0E1F">
              <w:rPr>
                <w:rFonts w:ascii="Times New Roman" w:hAnsi="Times New Roman" w:cs="Times New Roman"/>
                <w:sz w:val="20"/>
                <w:szCs w:val="20"/>
                <w:lang w:val="sk-SK"/>
              </w:rPr>
              <w:t>č. 14/10/2012</w:t>
            </w:r>
            <w:r w:rsidR="005E4D37">
              <w:rPr>
                <w:rFonts w:ascii="Times New Roman" w:hAnsi="Times New Roman" w:cs="Times New Roman"/>
                <w:sz w:val="20"/>
                <w:szCs w:val="20"/>
                <w:lang w:val="sk-SK"/>
              </w:rPr>
              <w:t xml:space="preserve"> </w:t>
            </w:r>
            <w:r w:rsidR="005E4D37" w:rsidRPr="006F0E1F">
              <w:rPr>
                <w:rFonts w:ascii="Times New Roman" w:hAnsi="Times New Roman" w:cs="Times New Roman"/>
                <w:sz w:val="20"/>
                <w:szCs w:val="20"/>
                <w:lang w:val="sk-SK"/>
              </w:rPr>
              <w:t>z 15. novembra 2012,</w:t>
            </w:r>
            <w:r w:rsidR="005E4D37">
              <w:rPr>
                <w:rFonts w:ascii="Times New Roman" w:hAnsi="Times New Roman" w:cs="Times New Roman"/>
                <w:sz w:val="20"/>
                <w:szCs w:val="20"/>
                <w:lang w:val="sk-SK"/>
              </w:rPr>
              <w:t xml:space="preserve"> </w:t>
            </w:r>
            <w:r w:rsidR="005E4D37" w:rsidRPr="006F0E1F">
              <w:rPr>
                <w:rFonts w:ascii="Times New Roman" w:hAnsi="Times New Roman" w:cs="Times New Roman"/>
                <w:sz w:val="20"/>
                <w:szCs w:val="20"/>
                <w:lang w:val="sk-SK"/>
              </w:rPr>
              <w:t>ktorým sa stanovuje rozsah a</w:t>
            </w:r>
            <w:r w:rsidR="005E4D37">
              <w:rPr>
                <w:rFonts w:ascii="Times New Roman" w:hAnsi="Times New Roman" w:cs="Times New Roman"/>
                <w:sz w:val="20"/>
                <w:szCs w:val="20"/>
                <w:lang w:val="sk-SK"/>
              </w:rPr>
              <w:t> </w:t>
            </w:r>
            <w:r w:rsidR="005E4D37" w:rsidRPr="006F0E1F">
              <w:rPr>
                <w:rFonts w:ascii="Times New Roman" w:hAnsi="Times New Roman" w:cs="Times New Roman"/>
                <w:sz w:val="20"/>
                <w:szCs w:val="20"/>
                <w:lang w:val="sk-SK"/>
              </w:rPr>
              <w:t>podmienky</w:t>
            </w:r>
            <w:r w:rsidR="005E4D37">
              <w:rPr>
                <w:rFonts w:ascii="Times New Roman" w:hAnsi="Times New Roman" w:cs="Times New Roman"/>
                <w:sz w:val="20"/>
                <w:szCs w:val="20"/>
                <w:lang w:val="sk-SK"/>
              </w:rPr>
              <w:t xml:space="preserve"> </w:t>
            </w:r>
            <w:r w:rsidR="005E4D37" w:rsidRPr="006F0E1F">
              <w:rPr>
                <w:rFonts w:ascii="Times New Roman" w:hAnsi="Times New Roman" w:cs="Times New Roman"/>
                <w:sz w:val="20"/>
                <w:szCs w:val="20"/>
                <w:lang w:val="sk-SK"/>
              </w:rPr>
              <w:t>vzdelávania advokátskych koncipientov</w:t>
            </w:r>
            <w:r w:rsidR="005E4D37">
              <w:rPr>
                <w:rFonts w:ascii="Times New Roman" w:hAnsi="Times New Roman" w:cs="Times New Roman"/>
                <w:sz w:val="20"/>
                <w:szCs w:val="20"/>
                <w:lang w:val="sk-SK"/>
              </w:rPr>
              <w:t xml:space="preserve"> </w:t>
            </w:r>
            <w:r w:rsidR="005E4D37" w:rsidRPr="006F0E1F">
              <w:rPr>
                <w:rFonts w:ascii="Times New Roman" w:hAnsi="Times New Roman" w:cs="Times New Roman"/>
                <w:sz w:val="20"/>
                <w:szCs w:val="20"/>
                <w:lang w:val="sk-SK"/>
              </w:rPr>
              <w:t>počas výkonu praxe</w:t>
            </w:r>
            <w:r w:rsidR="005E4D37">
              <w:rPr>
                <w:rFonts w:ascii="Times New Roman" w:hAnsi="Times New Roman" w:cs="Times New Roman"/>
                <w:sz w:val="20"/>
                <w:szCs w:val="20"/>
                <w:lang w:val="sk-SK"/>
              </w:rPr>
              <w:t>, v znení neskorších uznesení</w:t>
            </w:r>
          </w:p>
        </w:tc>
      </w:tr>
      <w:tr w:rsidR="00417021" w:rsidRPr="00FB4816" w14:paraId="61FB1D82" w14:textId="3A43BAC3" w:rsidTr="007469D5">
        <w:trPr>
          <w:trHeight w:val="155"/>
        </w:trPr>
        <w:tc>
          <w:tcPr>
            <w:tcW w:w="284" w:type="dxa"/>
            <w:shd w:val="clear" w:color="auto" w:fill="FFFFFF" w:themeFill="background1"/>
          </w:tcPr>
          <w:p w14:paraId="0C876C12" w14:textId="77777777" w:rsidR="00417021" w:rsidRPr="00FB4816" w:rsidRDefault="00417021" w:rsidP="00907FF3">
            <w:pPr>
              <w:pStyle w:val="Odsekzoznamu"/>
              <w:numPr>
                <w:ilvl w:val="0"/>
                <w:numId w:val="1"/>
              </w:numPr>
              <w:ind w:hanging="833"/>
              <w:jc w:val="both"/>
              <w:rPr>
                <w:rFonts w:ascii="Times New Roman" w:hAnsi="Times New Roman" w:cs="Times New Roman"/>
                <w:sz w:val="20"/>
                <w:szCs w:val="20"/>
              </w:rPr>
            </w:pPr>
          </w:p>
        </w:tc>
        <w:tc>
          <w:tcPr>
            <w:tcW w:w="3402" w:type="dxa"/>
            <w:shd w:val="clear" w:color="auto" w:fill="auto"/>
          </w:tcPr>
          <w:p w14:paraId="4249B6EC" w14:textId="1990A0A8" w:rsidR="00417021" w:rsidRPr="00FB4816" w:rsidRDefault="00075344" w:rsidP="00907FF3">
            <w:pPr>
              <w:jc w:val="both"/>
              <w:rPr>
                <w:rFonts w:ascii="Times New Roman" w:hAnsi="Times New Roman" w:cs="Times New Roman"/>
                <w:sz w:val="20"/>
                <w:szCs w:val="20"/>
                <w:lang w:val="sk-SK"/>
              </w:rPr>
            </w:pPr>
            <w:r>
              <w:rPr>
                <w:rFonts w:ascii="Times New Roman" w:hAnsi="Times New Roman" w:cs="Times New Roman"/>
                <w:sz w:val="20"/>
                <w:szCs w:val="20"/>
                <w:lang w:val="sk-SK"/>
              </w:rPr>
              <w:t xml:space="preserve">Dohľad nad </w:t>
            </w:r>
            <w:r w:rsidR="00905044">
              <w:rPr>
                <w:rFonts w:ascii="Times New Roman" w:hAnsi="Times New Roman" w:cs="Times New Roman"/>
                <w:sz w:val="20"/>
                <w:szCs w:val="20"/>
                <w:lang w:val="sk-SK"/>
              </w:rPr>
              <w:t xml:space="preserve">riadnym </w:t>
            </w:r>
            <w:r w:rsidR="002D6F97">
              <w:rPr>
                <w:rFonts w:ascii="Times New Roman" w:hAnsi="Times New Roman" w:cs="Times New Roman"/>
                <w:sz w:val="20"/>
                <w:szCs w:val="20"/>
                <w:lang w:val="sk-SK"/>
              </w:rPr>
              <w:t xml:space="preserve">výkonom </w:t>
            </w:r>
            <w:r>
              <w:rPr>
                <w:rFonts w:ascii="Times New Roman" w:hAnsi="Times New Roman" w:cs="Times New Roman"/>
                <w:sz w:val="20"/>
                <w:szCs w:val="20"/>
                <w:lang w:val="sk-SK"/>
              </w:rPr>
              <w:t>advoká</w:t>
            </w:r>
            <w:r w:rsidR="002D6F97">
              <w:rPr>
                <w:rFonts w:ascii="Times New Roman" w:hAnsi="Times New Roman" w:cs="Times New Roman"/>
                <w:sz w:val="20"/>
                <w:szCs w:val="20"/>
                <w:lang w:val="sk-SK"/>
              </w:rPr>
              <w:t xml:space="preserve">cie </w:t>
            </w:r>
          </w:p>
        </w:tc>
        <w:tc>
          <w:tcPr>
            <w:tcW w:w="5386" w:type="dxa"/>
            <w:gridSpan w:val="2"/>
          </w:tcPr>
          <w:p w14:paraId="20FB410C" w14:textId="75426404" w:rsidR="00417021" w:rsidRPr="00FB4816" w:rsidRDefault="002D6F97" w:rsidP="00907FF3">
            <w:pPr>
              <w:jc w:val="both"/>
              <w:rPr>
                <w:rFonts w:ascii="Times New Roman" w:hAnsi="Times New Roman" w:cs="Times New Roman"/>
                <w:sz w:val="20"/>
                <w:szCs w:val="20"/>
                <w:lang w:val="sk-SK"/>
              </w:rPr>
            </w:pPr>
            <w:r w:rsidRPr="00FB4816">
              <w:rPr>
                <w:rFonts w:ascii="Times New Roman" w:hAnsi="Times New Roman" w:cs="Times New Roman"/>
                <w:sz w:val="20"/>
                <w:szCs w:val="20"/>
                <w:lang w:val="sk-SK"/>
              </w:rPr>
              <w:t>Plnenie zákonných povinností (čl. 6 ods. 1 písm. c) GDPR) a úloh vo verejnom záujme (čl. 6 ods. 1 písm. e) GDPR)</w:t>
            </w:r>
          </w:p>
        </w:tc>
        <w:tc>
          <w:tcPr>
            <w:tcW w:w="4820" w:type="dxa"/>
          </w:tcPr>
          <w:p w14:paraId="5360A5A7" w14:textId="37463756" w:rsidR="00417021" w:rsidRPr="00FB4816" w:rsidRDefault="008F6475" w:rsidP="00907FF3">
            <w:pPr>
              <w:jc w:val="both"/>
              <w:rPr>
                <w:rFonts w:ascii="Times New Roman" w:hAnsi="Times New Roman" w:cs="Times New Roman"/>
                <w:sz w:val="20"/>
                <w:szCs w:val="20"/>
                <w:lang w:val="sk-SK"/>
              </w:rPr>
            </w:pPr>
            <w:r>
              <w:rPr>
                <w:rFonts w:ascii="Times New Roman" w:hAnsi="Times New Roman" w:cs="Times New Roman"/>
                <w:sz w:val="20"/>
                <w:szCs w:val="20"/>
                <w:lang w:val="sk-SK"/>
              </w:rPr>
              <w:t>Zahŕňa najmä činnosť revíznej, disciplinárnej a odvolacej disciplinárnej</w:t>
            </w:r>
            <w:r w:rsidR="00016094">
              <w:rPr>
                <w:rFonts w:ascii="Times New Roman" w:hAnsi="Times New Roman" w:cs="Times New Roman"/>
                <w:sz w:val="20"/>
                <w:szCs w:val="20"/>
                <w:lang w:val="sk-SK"/>
              </w:rPr>
              <w:t xml:space="preserve"> komisie SAK, n</w:t>
            </w:r>
            <w:r w:rsidR="006C7A60">
              <w:rPr>
                <w:rFonts w:ascii="Times New Roman" w:hAnsi="Times New Roman" w:cs="Times New Roman"/>
                <w:sz w:val="20"/>
                <w:szCs w:val="20"/>
                <w:lang w:val="sk-SK"/>
              </w:rPr>
              <w:t>ajmä § 56 až 60</w:t>
            </w:r>
            <w:r w:rsidR="00B36503">
              <w:rPr>
                <w:rFonts w:ascii="Times New Roman" w:hAnsi="Times New Roman" w:cs="Times New Roman"/>
                <w:sz w:val="20"/>
                <w:szCs w:val="20"/>
                <w:lang w:val="sk-SK"/>
              </w:rPr>
              <w:t>, § 73 až § 74a</w:t>
            </w:r>
            <w:r w:rsidR="006C7A60">
              <w:rPr>
                <w:rFonts w:ascii="Times New Roman" w:hAnsi="Times New Roman" w:cs="Times New Roman"/>
                <w:sz w:val="20"/>
                <w:szCs w:val="20"/>
                <w:lang w:val="sk-SK"/>
              </w:rPr>
              <w:t xml:space="preserve"> Zákona o</w:t>
            </w:r>
            <w:r w:rsidR="00BB29BD">
              <w:rPr>
                <w:rFonts w:ascii="Times New Roman" w:hAnsi="Times New Roman" w:cs="Times New Roman"/>
                <w:sz w:val="20"/>
                <w:szCs w:val="20"/>
                <w:lang w:val="sk-SK"/>
              </w:rPr>
              <w:t> </w:t>
            </w:r>
            <w:r w:rsidR="006C7A60">
              <w:rPr>
                <w:rFonts w:ascii="Times New Roman" w:hAnsi="Times New Roman" w:cs="Times New Roman"/>
                <w:sz w:val="20"/>
                <w:szCs w:val="20"/>
                <w:lang w:val="sk-SK"/>
              </w:rPr>
              <w:t xml:space="preserve">advokácii, </w:t>
            </w:r>
            <w:r w:rsidR="00541A7A">
              <w:rPr>
                <w:rFonts w:ascii="Times New Roman" w:hAnsi="Times New Roman" w:cs="Times New Roman"/>
                <w:sz w:val="20"/>
                <w:szCs w:val="20"/>
                <w:lang w:val="sk-SK"/>
              </w:rPr>
              <w:t>Advokátsky poriadok</w:t>
            </w:r>
            <w:r w:rsidR="00E75893">
              <w:rPr>
                <w:rFonts w:ascii="Times New Roman" w:hAnsi="Times New Roman" w:cs="Times New Roman"/>
                <w:sz w:val="20"/>
                <w:szCs w:val="20"/>
                <w:lang w:val="sk-SK"/>
              </w:rPr>
              <w:t xml:space="preserve"> SAK</w:t>
            </w:r>
            <w:r w:rsidR="00541A7A">
              <w:rPr>
                <w:rFonts w:ascii="Times New Roman" w:hAnsi="Times New Roman" w:cs="Times New Roman"/>
                <w:sz w:val="20"/>
                <w:szCs w:val="20"/>
                <w:lang w:val="sk-SK"/>
              </w:rPr>
              <w:t xml:space="preserve">, </w:t>
            </w:r>
            <w:r w:rsidR="00924818">
              <w:rPr>
                <w:rFonts w:ascii="Times New Roman" w:hAnsi="Times New Roman" w:cs="Times New Roman"/>
                <w:sz w:val="20"/>
                <w:szCs w:val="20"/>
                <w:lang w:val="sk-SK"/>
              </w:rPr>
              <w:t xml:space="preserve">Disciplinárny poriadok </w:t>
            </w:r>
            <w:r w:rsidR="00E75893">
              <w:rPr>
                <w:rFonts w:ascii="Times New Roman" w:hAnsi="Times New Roman" w:cs="Times New Roman"/>
                <w:sz w:val="20"/>
                <w:szCs w:val="20"/>
                <w:lang w:val="sk-SK"/>
              </w:rPr>
              <w:t>SAK</w:t>
            </w:r>
          </w:p>
        </w:tc>
      </w:tr>
      <w:tr w:rsidR="00417021" w:rsidRPr="00FB4816" w14:paraId="785E4578" w14:textId="060275A3" w:rsidTr="007469D5">
        <w:trPr>
          <w:trHeight w:val="155"/>
        </w:trPr>
        <w:tc>
          <w:tcPr>
            <w:tcW w:w="284" w:type="dxa"/>
            <w:shd w:val="clear" w:color="auto" w:fill="FFFFFF" w:themeFill="background1"/>
          </w:tcPr>
          <w:p w14:paraId="79A7EE3F" w14:textId="77777777" w:rsidR="00417021" w:rsidRPr="00FB4816" w:rsidRDefault="00417021" w:rsidP="00907FF3">
            <w:pPr>
              <w:pStyle w:val="Odsekzoznamu"/>
              <w:numPr>
                <w:ilvl w:val="0"/>
                <w:numId w:val="1"/>
              </w:numPr>
              <w:ind w:hanging="833"/>
              <w:jc w:val="both"/>
              <w:rPr>
                <w:rFonts w:ascii="Times New Roman" w:hAnsi="Times New Roman" w:cs="Times New Roman"/>
                <w:sz w:val="20"/>
                <w:szCs w:val="20"/>
              </w:rPr>
            </w:pPr>
          </w:p>
        </w:tc>
        <w:tc>
          <w:tcPr>
            <w:tcW w:w="3402" w:type="dxa"/>
            <w:shd w:val="clear" w:color="auto" w:fill="auto"/>
          </w:tcPr>
          <w:p w14:paraId="3A6BE7EA" w14:textId="0F9EAE1B" w:rsidR="00417021" w:rsidRPr="00FB4816" w:rsidRDefault="004E1E32" w:rsidP="00907FF3">
            <w:pPr>
              <w:jc w:val="both"/>
              <w:rPr>
                <w:rFonts w:ascii="Times New Roman" w:hAnsi="Times New Roman" w:cs="Times New Roman"/>
                <w:sz w:val="20"/>
                <w:szCs w:val="20"/>
                <w:lang w:val="sk-SK"/>
              </w:rPr>
            </w:pPr>
            <w:r>
              <w:rPr>
                <w:rFonts w:ascii="Times New Roman" w:hAnsi="Times New Roman" w:cs="Times New Roman"/>
                <w:sz w:val="20"/>
                <w:szCs w:val="20"/>
                <w:lang w:val="sk-SK"/>
              </w:rPr>
              <w:t>Zabezpečovanie v</w:t>
            </w:r>
            <w:r w:rsidR="002D6F97">
              <w:rPr>
                <w:rFonts w:ascii="Times New Roman" w:hAnsi="Times New Roman" w:cs="Times New Roman"/>
                <w:sz w:val="20"/>
                <w:szCs w:val="20"/>
                <w:lang w:val="sk-SK"/>
              </w:rPr>
              <w:t>zdelávani</w:t>
            </w:r>
            <w:r>
              <w:rPr>
                <w:rFonts w:ascii="Times New Roman" w:hAnsi="Times New Roman" w:cs="Times New Roman"/>
                <w:sz w:val="20"/>
                <w:szCs w:val="20"/>
                <w:lang w:val="sk-SK"/>
              </w:rPr>
              <w:t>a</w:t>
            </w:r>
            <w:r w:rsidR="002D6F97">
              <w:rPr>
                <w:rFonts w:ascii="Times New Roman" w:hAnsi="Times New Roman" w:cs="Times New Roman"/>
                <w:sz w:val="20"/>
                <w:szCs w:val="20"/>
                <w:lang w:val="sk-SK"/>
              </w:rPr>
              <w:t xml:space="preserve"> </w:t>
            </w:r>
          </w:p>
        </w:tc>
        <w:tc>
          <w:tcPr>
            <w:tcW w:w="5386" w:type="dxa"/>
            <w:gridSpan w:val="2"/>
          </w:tcPr>
          <w:p w14:paraId="58ACCDC1" w14:textId="13BBDDF0" w:rsidR="00417021" w:rsidRPr="00B96766" w:rsidRDefault="0058586D" w:rsidP="00907FF3">
            <w:pPr>
              <w:jc w:val="both"/>
              <w:rPr>
                <w:rFonts w:ascii="Times New Roman" w:hAnsi="Times New Roman" w:cs="Times New Roman"/>
                <w:i/>
                <w:sz w:val="20"/>
                <w:szCs w:val="20"/>
                <w:lang w:val="sk-SK"/>
              </w:rPr>
            </w:pPr>
            <w:r>
              <w:rPr>
                <w:rFonts w:ascii="Times New Roman" w:hAnsi="Times New Roman" w:cs="Times New Roman"/>
                <w:sz w:val="20"/>
                <w:szCs w:val="20"/>
                <w:lang w:val="sk-SK"/>
              </w:rPr>
              <w:t>O</w:t>
            </w:r>
            <w:r w:rsidR="00B96766">
              <w:rPr>
                <w:rFonts w:ascii="Times New Roman" w:hAnsi="Times New Roman" w:cs="Times New Roman"/>
                <w:sz w:val="20"/>
                <w:szCs w:val="20"/>
                <w:lang w:val="sk-SK"/>
              </w:rPr>
              <w:t xml:space="preserve">právnený záujem </w:t>
            </w:r>
            <w:r w:rsidR="00B96766" w:rsidRPr="00FB4816">
              <w:rPr>
                <w:rFonts w:ascii="Times New Roman" w:hAnsi="Times New Roman" w:cs="Times New Roman"/>
                <w:sz w:val="20"/>
                <w:szCs w:val="20"/>
                <w:lang w:val="sk-SK"/>
              </w:rPr>
              <w:t xml:space="preserve">(čl. 6 ods. 1 písm. </w:t>
            </w:r>
            <w:r w:rsidR="00805A84">
              <w:rPr>
                <w:rFonts w:ascii="Times New Roman" w:hAnsi="Times New Roman" w:cs="Times New Roman"/>
                <w:sz w:val="20"/>
                <w:szCs w:val="20"/>
                <w:lang w:val="sk-SK"/>
              </w:rPr>
              <w:t>f</w:t>
            </w:r>
            <w:r w:rsidR="00B96766" w:rsidRPr="00FB4816">
              <w:rPr>
                <w:rFonts w:ascii="Times New Roman" w:hAnsi="Times New Roman" w:cs="Times New Roman"/>
                <w:sz w:val="20"/>
                <w:szCs w:val="20"/>
                <w:lang w:val="sk-SK"/>
              </w:rPr>
              <w:t>) GDPR)</w:t>
            </w:r>
            <w:r>
              <w:rPr>
                <w:rFonts w:ascii="Times New Roman" w:hAnsi="Times New Roman" w:cs="Times New Roman"/>
                <w:sz w:val="20"/>
                <w:szCs w:val="20"/>
                <w:lang w:val="sk-SK"/>
              </w:rPr>
              <w:t xml:space="preserve">: </w:t>
            </w:r>
            <w:r>
              <w:rPr>
                <w:rFonts w:ascii="Times New Roman" w:hAnsi="Times New Roman" w:cs="Times New Roman"/>
                <w:i/>
                <w:sz w:val="20"/>
                <w:szCs w:val="20"/>
                <w:lang w:val="sk-SK"/>
              </w:rPr>
              <w:t>kontinuálne vzdelávanie</w:t>
            </w:r>
            <w:r w:rsidR="00B260C5">
              <w:rPr>
                <w:rFonts w:ascii="Times New Roman" w:hAnsi="Times New Roman" w:cs="Times New Roman"/>
                <w:i/>
                <w:sz w:val="20"/>
                <w:szCs w:val="20"/>
                <w:lang w:val="sk-SK"/>
              </w:rPr>
              <w:t xml:space="preserve"> advokátskeho stavu a širšej právnej obce </w:t>
            </w:r>
            <w:r>
              <w:rPr>
                <w:rFonts w:ascii="Times New Roman" w:hAnsi="Times New Roman" w:cs="Times New Roman"/>
                <w:i/>
                <w:sz w:val="20"/>
                <w:szCs w:val="20"/>
                <w:lang w:val="sk-SK"/>
              </w:rPr>
              <w:t xml:space="preserve"> </w:t>
            </w:r>
            <w:r w:rsidR="00B96766">
              <w:rPr>
                <w:rFonts w:ascii="Times New Roman" w:hAnsi="Times New Roman" w:cs="Times New Roman"/>
                <w:sz w:val="20"/>
                <w:szCs w:val="20"/>
                <w:lang w:val="sk-SK"/>
              </w:rPr>
              <w:t xml:space="preserve"> </w:t>
            </w:r>
          </w:p>
        </w:tc>
        <w:tc>
          <w:tcPr>
            <w:tcW w:w="4820" w:type="dxa"/>
          </w:tcPr>
          <w:p w14:paraId="2767B28D" w14:textId="387FECC1" w:rsidR="00417021" w:rsidRPr="00F4103B" w:rsidRDefault="00F4103B" w:rsidP="006F0E1F">
            <w:pPr>
              <w:jc w:val="both"/>
              <w:rPr>
                <w:rFonts w:ascii="Times New Roman" w:hAnsi="Times New Roman" w:cs="Times New Roman"/>
                <w:sz w:val="20"/>
                <w:szCs w:val="20"/>
                <w:lang w:val="sk-SK"/>
              </w:rPr>
            </w:pPr>
            <w:r>
              <w:rPr>
                <w:rFonts w:ascii="Times New Roman" w:hAnsi="Times New Roman" w:cs="Times New Roman"/>
                <w:sz w:val="20"/>
                <w:szCs w:val="20"/>
                <w:lang w:val="sk-SK"/>
              </w:rPr>
              <w:t xml:space="preserve">Zákon o advokácii </w:t>
            </w:r>
          </w:p>
        </w:tc>
      </w:tr>
      <w:tr w:rsidR="00417021" w:rsidRPr="00FB4816" w14:paraId="38097AE5" w14:textId="087B29AF" w:rsidTr="007469D5">
        <w:trPr>
          <w:trHeight w:val="155"/>
        </w:trPr>
        <w:tc>
          <w:tcPr>
            <w:tcW w:w="284" w:type="dxa"/>
            <w:shd w:val="clear" w:color="auto" w:fill="FFFFFF" w:themeFill="background1"/>
          </w:tcPr>
          <w:p w14:paraId="539BFD0F" w14:textId="77777777" w:rsidR="00417021" w:rsidRPr="00FB4816" w:rsidRDefault="00417021" w:rsidP="00907FF3">
            <w:pPr>
              <w:pStyle w:val="Odsekzoznamu"/>
              <w:numPr>
                <w:ilvl w:val="0"/>
                <w:numId w:val="1"/>
              </w:numPr>
              <w:ind w:hanging="833"/>
              <w:jc w:val="both"/>
              <w:rPr>
                <w:rFonts w:ascii="Times New Roman" w:hAnsi="Times New Roman" w:cs="Times New Roman"/>
                <w:sz w:val="20"/>
                <w:szCs w:val="20"/>
              </w:rPr>
            </w:pPr>
          </w:p>
        </w:tc>
        <w:tc>
          <w:tcPr>
            <w:tcW w:w="3402" w:type="dxa"/>
            <w:shd w:val="clear" w:color="auto" w:fill="auto"/>
          </w:tcPr>
          <w:p w14:paraId="22481B04" w14:textId="3602AD6D" w:rsidR="00417021" w:rsidRPr="00FB4816" w:rsidRDefault="002131F0" w:rsidP="00907FF3">
            <w:pPr>
              <w:jc w:val="both"/>
              <w:rPr>
                <w:rFonts w:ascii="Times New Roman" w:hAnsi="Times New Roman" w:cs="Times New Roman"/>
                <w:sz w:val="20"/>
                <w:szCs w:val="20"/>
                <w:lang w:val="sk-SK"/>
              </w:rPr>
            </w:pPr>
            <w:r>
              <w:rPr>
                <w:rFonts w:ascii="Times New Roman" w:hAnsi="Times New Roman" w:cs="Times New Roman"/>
                <w:sz w:val="20"/>
                <w:szCs w:val="20"/>
                <w:lang w:val="sk-SK"/>
              </w:rPr>
              <w:t xml:space="preserve">Vydávanie preukazov </w:t>
            </w:r>
          </w:p>
        </w:tc>
        <w:tc>
          <w:tcPr>
            <w:tcW w:w="5386" w:type="dxa"/>
            <w:gridSpan w:val="2"/>
          </w:tcPr>
          <w:p w14:paraId="434137E1" w14:textId="477881D4" w:rsidR="00417021" w:rsidRPr="00FB4816" w:rsidRDefault="006734F4" w:rsidP="00907FF3">
            <w:pPr>
              <w:jc w:val="both"/>
              <w:rPr>
                <w:rFonts w:ascii="Times New Roman" w:hAnsi="Times New Roman" w:cs="Times New Roman"/>
                <w:sz w:val="20"/>
                <w:szCs w:val="20"/>
                <w:lang w:val="sk-SK"/>
              </w:rPr>
            </w:pPr>
            <w:r w:rsidRPr="00FB4816">
              <w:rPr>
                <w:rFonts w:ascii="Times New Roman" w:hAnsi="Times New Roman" w:cs="Times New Roman"/>
                <w:sz w:val="20"/>
                <w:szCs w:val="20"/>
                <w:lang w:val="sk-SK"/>
              </w:rPr>
              <w:t>Plnenie zákonných povinností (čl. 6 ods. 1 písm. c) GDPR) a úloh vo verejnom záujme (čl. 6 ods. 1 písm. e) GDPR)</w:t>
            </w:r>
          </w:p>
        </w:tc>
        <w:tc>
          <w:tcPr>
            <w:tcW w:w="4820" w:type="dxa"/>
          </w:tcPr>
          <w:p w14:paraId="77FAD139" w14:textId="7C99B4C4" w:rsidR="00417021" w:rsidRPr="00FB4816" w:rsidRDefault="00F4103B" w:rsidP="00907FF3">
            <w:pPr>
              <w:jc w:val="both"/>
              <w:rPr>
                <w:rFonts w:ascii="Times New Roman" w:hAnsi="Times New Roman" w:cs="Times New Roman"/>
                <w:sz w:val="20"/>
                <w:szCs w:val="20"/>
                <w:lang w:val="sk-SK"/>
              </w:rPr>
            </w:pPr>
            <w:r>
              <w:rPr>
                <w:rFonts w:ascii="Times New Roman" w:hAnsi="Times New Roman" w:cs="Times New Roman"/>
                <w:sz w:val="20"/>
                <w:szCs w:val="20"/>
                <w:lang w:val="sk-SK"/>
              </w:rPr>
              <w:t>Zákon o advokácii</w:t>
            </w:r>
          </w:p>
        </w:tc>
      </w:tr>
      <w:tr w:rsidR="00417021" w:rsidRPr="00FB4816" w14:paraId="57E91471" w14:textId="3A9FEB92" w:rsidTr="004E1E32">
        <w:trPr>
          <w:trHeight w:val="516"/>
        </w:trPr>
        <w:tc>
          <w:tcPr>
            <w:tcW w:w="284" w:type="dxa"/>
            <w:shd w:val="clear" w:color="auto" w:fill="FFFFFF" w:themeFill="background1"/>
          </w:tcPr>
          <w:p w14:paraId="5EBC79F5" w14:textId="77777777" w:rsidR="00417021" w:rsidRPr="00FB4816" w:rsidRDefault="00417021" w:rsidP="00907FF3">
            <w:pPr>
              <w:pStyle w:val="Odsekzoznamu"/>
              <w:numPr>
                <w:ilvl w:val="0"/>
                <w:numId w:val="1"/>
              </w:numPr>
              <w:ind w:hanging="833"/>
              <w:jc w:val="both"/>
              <w:rPr>
                <w:rFonts w:ascii="Times New Roman" w:hAnsi="Times New Roman" w:cs="Times New Roman"/>
                <w:sz w:val="20"/>
                <w:szCs w:val="20"/>
              </w:rPr>
            </w:pPr>
          </w:p>
        </w:tc>
        <w:tc>
          <w:tcPr>
            <w:tcW w:w="3402" w:type="dxa"/>
            <w:shd w:val="clear" w:color="auto" w:fill="auto"/>
          </w:tcPr>
          <w:p w14:paraId="7F9F92E0" w14:textId="2DB5481C" w:rsidR="00417021" w:rsidRPr="00FB4816" w:rsidRDefault="00C32567" w:rsidP="00907FF3">
            <w:pPr>
              <w:jc w:val="both"/>
              <w:rPr>
                <w:rFonts w:ascii="Times New Roman" w:hAnsi="Times New Roman" w:cs="Times New Roman"/>
                <w:sz w:val="20"/>
                <w:szCs w:val="20"/>
                <w:lang w:val="sk-SK"/>
              </w:rPr>
            </w:pPr>
            <w:r>
              <w:rPr>
                <w:rFonts w:ascii="Times New Roman" w:hAnsi="Times New Roman" w:cs="Times New Roman"/>
                <w:sz w:val="20"/>
                <w:szCs w:val="20"/>
                <w:lang w:val="sk-SK"/>
              </w:rPr>
              <w:t xml:space="preserve">Informovanie o činnosti Komory </w:t>
            </w:r>
          </w:p>
        </w:tc>
        <w:tc>
          <w:tcPr>
            <w:tcW w:w="5386" w:type="dxa"/>
            <w:gridSpan w:val="2"/>
          </w:tcPr>
          <w:p w14:paraId="27D2AAA4" w14:textId="61BF4BD9" w:rsidR="00417021" w:rsidRPr="003D2224" w:rsidRDefault="00F56236" w:rsidP="00907FF3">
            <w:pPr>
              <w:jc w:val="both"/>
              <w:rPr>
                <w:rFonts w:ascii="Times New Roman" w:hAnsi="Times New Roman" w:cs="Times New Roman"/>
                <w:sz w:val="20"/>
                <w:szCs w:val="20"/>
                <w:lang w:val="sk-SK"/>
              </w:rPr>
            </w:pPr>
            <w:r w:rsidRPr="00FB4816">
              <w:rPr>
                <w:rFonts w:ascii="Times New Roman" w:hAnsi="Times New Roman" w:cs="Times New Roman"/>
                <w:sz w:val="20"/>
                <w:szCs w:val="20"/>
                <w:lang w:val="sk-SK"/>
              </w:rPr>
              <w:t>Plnenie zákonných povinností (čl. 6 ods. 1 písm. c) GDPR)</w:t>
            </w:r>
            <w:r w:rsidR="00F217F2">
              <w:rPr>
                <w:rFonts w:ascii="Times New Roman" w:hAnsi="Times New Roman" w:cs="Times New Roman"/>
                <w:sz w:val="20"/>
                <w:szCs w:val="20"/>
                <w:lang w:val="sk-SK"/>
              </w:rPr>
              <w:t xml:space="preserve"> a súhlas dotknutej osoby (čl. 6 ods. 1 písm. a) GDPR). </w:t>
            </w:r>
          </w:p>
        </w:tc>
        <w:tc>
          <w:tcPr>
            <w:tcW w:w="4820" w:type="dxa"/>
          </w:tcPr>
          <w:p w14:paraId="241D0F17" w14:textId="61E0679C" w:rsidR="00417021" w:rsidRPr="00F56236" w:rsidRDefault="00F56236" w:rsidP="00907FF3">
            <w:pPr>
              <w:jc w:val="both"/>
              <w:rPr>
                <w:rFonts w:ascii="Times New Roman" w:hAnsi="Times New Roman" w:cs="Times New Roman"/>
                <w:i/>
                <w:sz w:val="20"/>
                <w:szCs w:val="20"/>
                <w:lang w:val="sk-SK"/>
              </w:rPr>
            </w:pPr>
            <w:r>
              <w:rPr>
                <w:rFonts w:ascii="Times New Roman" w:hAnsi="Times New Roman" w:cs="Times New Roman"/>
                <w:sz w:val="20"/>
                <w:szCs w:val="20"/>
                <w:lang w:val="sk-SK"/>
              </w:rPr>
              <w:t xml:space="preserve">V zmysle § 71 ods. 2 písm. g) Zákona o advokácii: </w:t>
            </w:r>
            <w:r>
              <w:rPr>
                <w:rFonts w:ascii="Times New Roman" w:hAnsi="Times New Roman" w:cs="Times New Roman"/>
                <w:i/>
                <w:sz w:val="20"/>
                <w:szCs w:val="20"/>
                <w:lang w:val="sk-SK"/>
              </w:rPr>
              <w:t xml:space="preserve">Predsedníctvo </w:t>
            </w:r>
            <w:r w:rsidR="00884A7D" w:rsidRPr="00884A7D">
              <w:rPr>
                <w:rFonts w:ascii="Times New Roman" w:hAnsi="Times New Roman" w:cs="Times New Roman"/>
                <w:i/>
                <w:sz w:val="20"/>
                <w:szCs w:val="20"/>
                <w:lang w:val="sk-SK"/>
              </w:rPr>
              <w:t>pravidelne informuje advokátov o činnosti komory; na tento účel zabezpečuje študijnú, publikačnú</w:t>
            </w:r>
            <w:r w:rsidR="004E1E32">
              <w:rPr>
                <w:rFonts w:ascii="Times New Roman" w:hAnsi="Times New Roman" w:cs="Times New Roman"/>
                <w:i/>
                <w:sz w:val="20"/>
                <w:szCs w:val="20"/>
                <w:lang w:val="sk-SK"/>
              </w:rPr>
              <w:t xml:space="preserve"> </w:t>
            </w:r>
            <w:r w:rsidR="004E1E32" w:rsidRPr="00D96BD2">
              <w:rPr>
                <w:rFonts w:ascii="Times New Roman" w:hAnsi="Times New Roman" w:cs="Times New Roman"/>
                <w:i/>
                <w:sz w:val="20"/>
                <w:szCs w:val="20"/>
                <w:lang w:val="sk-SK"/>
              </w:rPr>
              <w:t>(pozn.: Bulletin SAK)</w:t>
            </w:r>
            <w:r w:rsidR="00884A7D" w:rsidRPr="00D96BD2">
              <w:rPr>
                <w:rFonts w:ascii="Times New Roman" w:hAnsi="Times New Roman" w:cs="Times New Roman"/>
                <w:i/>
                <w:sz w:val="20"/>
                <w:szCs w:val="20"/>
                <w:lang w:val="sk-SK"/>
              </w:rPr>
              <w:t>,</w:t>
            </w:r>
            <w:r w:rsidR="00884A7D" w:rsidRPr="00884A7D">
              <w:rPr>
                <w:rFonts w:ascii="Times New Roman" w:hAnsi="Times New Roman" w:cs="Times New Roman"/>
                <w:i/>
                <w:sz w:val="20"/>
                <w:szCs w:val="20"/>
                <w:lang w:val="sk-SK"/>
              </w:rPr>
              <w:t xml:space="preserve"> dokumentačnú a informačnú činnosť</w:t>
            </w:r>
            <w:r w:rsidR="004E1E32">
              <w:rPr>
                <w:rFonts w:ascii="Times New Roman" w:hAnsi="Times New Roman" w:cs="Times New Roman"/>
                <w:i/>
                <w:sz w:val="20"/>
                <w:szCs w:val="20"/>
                <w:lang w:val="sk-SK"/>
              </w:rPr>
              <w:t xml:space="preserve"> (</w:t>
            </w:r>
            <w:proofErr w:type="spellStart"/>
            <w:r w:rsidR="004E1E32">
              <w:rPr>
                <w:rFonts w:ascii="Times New Roman" w:hAnsi="Times New Roman" w:cs="Times New Roman"/>
                <w:i/>
                <w:sz w:val="20"/>
                <w:szCs w:val="20"/>
                <w:lang w:val="sk-SK"/>
              </w:rPr>
              <w:t>Newsletter</w:t>
            </w:r>
            <w:proofErr w:type="spellEnd"/>
            <w:r w:rsidR="004E1E32">
              <w:rPr>
                <w:rFonts w:ascii="Times New Roman" w:hAnsi="Times New Roman" w:cs="Times New Roman"/>
                <w:i/>
                <w:sz w:val="20"/>
                <w:szCs w:val="20"/>
                <w:lang w:val="sk-SK"/>
              </w:rPr>
              <w:t xml:space="preserve"> SAK)</w:t>
            </w:r>
            <w:r w:rsidR="00884A7D">
              <w:rPr>
                <w:rFonts w:ascii="Times New Roman" w:hAnsi="Times New Roman" w:cs="Times New Roman"/>
                <w:i/>
                <w:sz w:val="20"/>
                <w:szCs w:val="20"/>
                <w:lang w:val="sk-SK"/>
              </w:rPr>
              <w:t>.</w:t>
            </w:r>
          </w:p>
        </w:tc>
      </w:tr>
    </w:tbl>
    <w:p w14:paraId="0F2B3B89" w14:textId="0897A348" w:rsidR="006815C0" w:rsidRDefault="006815C0" w:rsidP="00405E48">
      <w:pPr>
        <w:rPr>
          <w:rFonts w:ascii="Times New Roman" w:hAnsi="Times New Roman" w:cs="Times New Roman"/>
          <w:sz w:val="20"/>
          <w:szCs w:val="20"/>
          <w:lang w:val="sk-SK"/>
        </w:rPr>
      </w:pPr>
    </w:p>
    <w:p w14:paraId="3E064382" w14:textId="41C77A2F" w:rsidR="006815C0" w:rsidRPr="00FB4816" w:rsidRDefault="006815C0" w:rsidP="006815C0">
      <w:pPr>
        <w:rPr>
          <w:rFonts w:ascii="Times New Roman" w:hAnsi="Times New Roman" w:cs="Times New Roman"/>
          <w:sz w:val="20"/>
          <w:szCs w:val="20"/>
          <w:lang w:val="sk-SK"/>
        </w:rPr>
      </w:pPr>
      <w:r w:rsidRPr="006815C0">
        <w:rPr>
          <w:rFonts w:ascii="Times New Roman" w:hAnsi="Times New Roman" w:cs="Times New Roman"/>
          <w:sz w:val="20"/>
          <w:szCs w:val="20"/>
          <w:u w:val="single"/>
          <w:lang w:val="sk-SK"/>
        </w:rPr>
        <w:t xml:space="preserve">Ak ste </w:t>
      </w:r>
      <w:r w:rsidR="00F67005">
        <w:rPr>
          <w:rFonts w:ascii="Times New Roman" w:hAnsi="Times New Roman" w:cs="Times New Roman"/>
          <w:sz w:val="20"/>
          <w:szCs w:val="20"/>
          <w:u w:val="single"/>
          <w:lang w:val="sk-SK"/>
        </w:rPr>
        <w:t xml:space="preserve">náš </w:t>
      </w:r>
      <w:r>
        <w:rPr>
          <w:rFonts w:ascii="Times New Roman" w:hAnsi="Times New Roman" w:cs="Times New Roman"/>
          <w:sz w:val="20"/>
          <w:szCs w:val="20"/>
          <w:u w:val="single"/>
          <w:lang w:val="sk-SK"/>
        </w:rPr>
        <w:t>zamestnanec</w:t>
      </w:r>
      <w:r w:rsidR="00F67005">
        <w:rPr>
          <w:rFonts w:ascii="Times New Roman" w:hAnsi="Times New Roman" w:cs="Times New Roman"/>
          <w:sz w:val="20"/>
          <w:szCs w:val="20"/>
          <w:u w:val="single"/>
          <w:lang w:val="sk-SK"/>
        </w:rPr>
        <w:t>, uchádzač o</w:t>
      </w:r>
      <w:r w:rsidR="00751C7A">
        <w:rPr>
          <w:rFonts w:ascii="Times New Roman" w:hAnsi="Times New Roman" w:cs="Times New Roman"/>
          <w:sz w:val="20"/>
          <w:szCs w:val="20"/>
          <w:u w:val="single"/>
          <w:lang w:val="sk-SK"/>
        </w:rPr>
        <w:t> </w:t>
      </w:r>
      <w:r w:rsidR="00F67005">
        <w:rPr>
          <w:rFonts w:ascii="Times New Roman" w:hAnsi="Times New Roman" w:cs="Times New Roman"/>
          <w:sz w:val="20"/>
          <w:szCs w:val="20"/>
          <w:u w:val="single"/>
          <w:lang w:val="sk-SK"/>
        </w:rPr>
        <w:t>zamestnanie</w:t>
      </w:r>
      <w:r w:rsidR="00751C7A">
        <w:rPr>
          <w:rFonts w:ascii="Times New Roman" w:hAnsi="Times New Roman" w:cs="Times New Roman"/>
          <w:sz w:val="20"/>
          <w:szCs w:val="20"/>
          <w:u w:val="single"/>
          <w:lang w:val="sk-SK"/>
        </w:rPr>
        <w:t xml:space="preserve">, </w:t>
      </w:r>
      <w:r w:rsidR="00924EF6">
        <w:rPr>
          <w:rFonts w:ascii="Times New Roman" w:hAnsi="Times New Roman" w:cs="Times New Roman"/>
          <w:sz w:val="20"/>
          <w:szCs w:val="20"/>
          <w:u w:val="single"/>
          <w:lang w:val="sk-SK"/>
        </w:rPr>
        <w:t xml:space="preserve">člen orgánov </w:t>
      </w:r>
      <w:r w:rsidR="00A82E3F">
        <w:rPr>
          <w:rFonts w:ascii="Times New Roman" w:hAnsi="Times New Roman" w:cs="Times New Roman"/>
          <w:sz w:val="20"/>
          <w:szCs w:val="20"/>
          <w:u w:val="single"/>
          <w:lang w:val="sk-SK"/>
        </w:rPr>
        <w:t xml:space="preserve">(vrátane poradných orgánov) </w:t>
      </w:r>
      <w:r w:rsidR="00924EF6">
        <w:rPr>
          <w:rFonts w:ascii="Times New Roman" w:hAnsi="Times New Roman" w:cs="Times New Roman"/>
          <w:sz w:val="20"/>
          <w:szCs w:val="20"/>
          <w:u w:val="single"/>
          <w:lang w:val="sk-SK"/>
        </w:rPr>
        <w:t>Komory</w:t>
      </w:r>
      <w:r w:rsidR="00751C7A">
        <w:rPr>
          <w:rFonts w:ascii="Times New Roman" w:hAnsi="Times New Roman" w:cs="Times New Roman"/>
          <w:sz w:val="20"/>
          <w:szCs w:val="20"/>
          <w:u w:val="single"/>
          <w:lang w:val="sk-SK"/>
        </w:rPr>
        <w:t xml:space="preserve"> alebo uchádzač</w:t>
      </w:r>
      <w:r w:rsidR="000A10F2">
        <w:rPr>
          <w:rFonts w:ascii="Times New Roman" w:hAnsi="Times New Roman" w:cs="Times New Roman"/>
          <w:sz w:val="20"/>
          <w:szCs w:val="20"/>
          <w:u w:val="single"/>
          <w:lang w:val="sk-SK"/>
        </w:rPr>
        <w:t xml:space="preserve"> o </w:t>
      </w:r>
      <w:r w:rsidR="00751C7A">
        <w:rPr>
          <w:rFonts w:ascii="Times New Roman" w:hAnsi="Times New Roman" w:cs="Times New Roman"/>
          <w:sz w:val="20"/>
          <w:szCs w:val="20"/>
          <w:u w:val="single"/>
          <w:lang w:val="sk-SK"/>
        </w:rPr>
        <w:t>členstvo v orgánoch Komory</w:t>
      </w:r>
      <w:r>
        <w:rPr>
          <w:rFonts w:ascii="Times New Roman" w:hAnsi="Times New Roman" w:cs="Times New Roman"/>
          <w:sz w:val="20"/>
          <w:szCs w:val="20"/>
          <w:lang w:val="sk-SK"/>
        </w:rPr>
        <w:t xml:space="preserve">, </w:t>
      </w:r>
      <w:r w:rsidR="000631BE">
        <w:rPr>
          <w:rFonts w:ascii="Times New Roman" w:hAnsi="Times New Roman" w:cs="Times New Roman"/>
          <w:sz w:val="20"/>
          <w:szCs w:val="20"/>
          <w:lang w:val="sk-SK"/>
        </w:rPr>
        <w:t>V</w:t>
      </w:r>
      <w:r w:rsidR="000631BE" w:rsidRPr="00FB4816">
        <w:rPr>
          <w:rFonts w:ascii="Times New Roman" w:hAnsi="Times New Roman" w:cs="Times New Roman"/>
          <w:sz w:val="20"/>
          <w:szCs w:val="20"/>
          <w:lang w:val="sk-SK"/>
        </w:rPr>
        <w:t xml:space="preserve">aše osobné údaje </w:t>
      </w:r>
      <w:r w:rsidR="000631BE">
        <w:rPr>
          <w:rFonts w:ascii="Times New Roman" w:hAnsi="Times New Roman" w:cs="Times New Roman"/>
          <w:sz w:val="20"/>
          <w:szCs w:val="20"/>
          <w:lang w:val="sk-SK"/>
        </w:rPr>
        <w:t xml:space="preserve">typicky spracúvame </w:t>
      </w:r>
      <w:r w:rsidR="000631BE" w:rsidRPr="00FB4816">
        <w:rPr>
          <w:rFonts w:ascii="Times New Roman" w:hAnsi="Times New Roman" w:cs="Times New Roman"/>
          <w:sz w:val="20"/>
          <w:szCs w:val="20"/>
          <w:lang w:val="sk-SK"/>
        </w:rPr>
        <w:t>na nasledovné účely</w:t>
      </w:r>
      <w:r w:rsidRPr="00FB4816">
        <w:rPr>
          <w:rFonts w:ascii="Times New Roman" w:hAnsi="Times New Roman" w:cs="Times New Roman"/>
          <w:sz w:val="20"/>
          <w:szCs w:val="20"/>
          <w:lang w:val="sk-SK"/>
        </w:rPr>
        <w:t xml:space="preserve">: </w:t>
      </w:r>
    </w:p>
    <w:tbl>
      <w:tblPr>
        <w:tblStyle w:val="Mriekatabuky"/>
        <w:tblW w:w="13892" w:type="dxa"/>
        <w:tblInd w:w="-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84"/>
        <w:gridCol w:w="3402"/>
        <w:gridCol w:w="5386"/>
        <w:gridCol w:w="4820"/>
      </w:tblGrid>
      <w:tr w:rsidR="00850851" w:rsidRPr="00FB4816" w14:paraId="1377C65F" w14:textId="77777777" w:rsidTr="00A3088F">
        <w:trPr>
          <w:trHeight w:val="155"/>
        </w:trPr>
        <w:tc>
          <w:tcPr>
            <w:tcW w:w="3686" w:type="dxa"/>
            <w:gridSpan w:val="2"/>
            <w:shd w:val="clear" w:color="auto" w:fill="000000" w:themeFill="text1"/>
          </w:tcPr>
          <w:p w14:paraId="460D9332" w14:textId="77777777" w:rsidR="00850851" w:rsidRPr="00FB4816" w:rsidRDefault="00850851" w:rsidP="00907FF3">
            <w:pPr>
              <w:jc w:val="both"/>
              <w:rPr>
                <w:rFonts w:ascii="Times New Roman" w:hAnsi="Times New Roman" w:cs="Times New Roman"/>
                <w:b/>
                <w:sz w:val="20"/>
                <w:szCs w:val="20"/>
                <w:lang w:val="sk-SK"/>
              </w:rPr>
            </w:pPr>
            <w:r w:rsidRPr="00FB4816">
              <w:rPr>
                <w:rFonts w:ascii="Times New Roman" w:hAnsi="Times New Roman" w:cs="Times New Roman"/>
                <w:b/>
                <w:sz w:val="20"/>
                <w:szCs w:val="20"/>
                <w:lang w:val="sk-SK"/>
              </w:rPr>
              <w:t xml:space="preserve">         Účel spracúvania osobných údajov </w:t>
            </w:r>
          </w:p>
        </w:tc>
        <w:tc>
          <w:tcPr>
            <w:tcW w:w="5386" w:type="dxa"/>
            <w:shd w:val="clear" w:color="auto" w:fill="000000" w:themeFill="text1"/>
          </w:tcPr>
          <w:p w14:paraId="11D4AE13" w14:textId="77777777" w:rsidR="00850851" w:rsidRPr="00FB4816" w:rsidRDefault="00850851" w:rsidP="00907FF3">
            <w:pPr>
              <w:rPr>
                <w:rFonts w:ascii="Times New Roman" w:hAnsi="Times New Roman" w:cs="Times New Roman"/>
                <w:b/>
                <w:sz w:val="20"/>
                <w:szCs w:val="20"/>
                <w:lang w:val="sk-SK"/>
              </w:rPr>
            </w:pPr>
            <w:r w:rsidRPr="00FB4816">
              <w:rPr>
                <w:rFonts w:ascii="Times New Roman" w:hAnsi="Times New Roman" w:cs="Times New Roman"/>
                <w:b/>
                <w:sz w:val="20"/>
                <w:szCs w:val="20"/>
                <w:lang w:val="sk-SK"/>
              </w:rPr>
              <w:t xml:space="preserve">Primárny právny základ </w:t>
            </w:r>
          </w:p>
        </w:tc>
        <w:tc>
          <w:tcPr>
            <w:tcW w:w="4820" w:type="dxa"/>
            <w:shd w:val="clear" w:color="auto" w:fill="000000" w:themeFill="text1"/>
          </w:tcPr>
          <w:p w14:paraId="2726B844" w14:textId="77777777" w:rsidR="00850851" w:rsidRPr="00FB4816" w:rsidRDefault="00850851" w:rsidP="00907FF3">
            <w:pPr>
              <w:rPr>
                <w:rFonts w:ascii="Times New Roman" w:hAnsi="Times New Roman" w:cs="Times New Roman"/>
                <w:b/>
                <w:sz w:val="20"/>
                <w:szCs w:val="20"/>
                <w:lang w:val="sk-SK"/>
              </w:rPr>
            </w:pPr>
            <w:r>
              <w:rPr>
                <w:rFonts w:ascii="Times New Roman" w:hAnsi="Times New Roman" w:cs="Times New Roman"/>
                <w:b/>
                <w:sz w:val="20"/>
                <w:szCs w:val="20"/>
                <w:lang w:val="sk-SK"/>
              </w:rPr>
              <w:t xml:space="preserve">Súvisiace právne a stavovské predpisy </w:t>
            </w:r>
          </w:p>
        </w:tc>
      </w:tr>
      <w:tr w:rsidR="00850851" w:rsidRPr="00FB4816" w14:paraId="4B44E8C2" w14:textId="77777777" w:rsidTr="00A3088F">
        <w:trPr>
          <w:trHeight w:val="155"/>
        </w:trPr>
        <w:tc>
          <w:tcPr>
            <w:tcW w:w="284" w:type="dxa"/>
            <w:shd w:val="clear" w:color="auto" w:fill="FFFFFF" w:themeFill="background1"/>
          </w:tcPr>
          <w:p w14:paraId="7501F0CB" w14:textId="77777777" w:rsidR="00850851" w:rsidRPr="00FB4816" w:rsidRDefault="00850851" w:rsidP="00850851">
            <w:pPr>
              <w:pStyle w:val="Odsekzoznamu"/>
              <w:numPr>
                <w:ilvl w:val="0"/>
                <w:numId w:val="1"/>
              </w:numPr>
              <w:ind w:hanging="833"/>
              <w:jc w:val="both"/>
              <w:rPr>
                <w:rFonts w:ascii="Times New Roman" w:hAnsi="Times New Roman" w:cs="Times New Roman"/>
                <w:sz w:val="20"/>
                <w:szCs w:val="20"/>
              </w:rPr>
            </w:pPr>
          </w:p>
        </w:tc>
        <w:tc>
          <w:tcPr>
            <w:tcW w:w="3402" w:type="dxa"/>
            <w:shd w:val="clear" w:color="auto" w:fill="auto"/>
          </w:tcPr>
          <w:p w14:paraId="667F841F" w14:textId="1B6B281E" w:rsidR="00850851" w:rsidRPr="00FB4816" w:rsidRDefault="00850851" w:rsidP="00850851">
            <w:pPr>
              <w:jc w:val="both"/>
              <w:rPr>
                <w:rFonts w:ascii="Times New Roman" w:hAnsi="Times New Roman" w:cs="Times New Roman"/>
                <w:sz w:val="20"/>
                <w:szCs w:val="20"/>
                <w:lang w:val="sk-SK"/>
              </w:rPr>
            </w:pPr>
            <w:r w:rsidRPr="00FB4816">
              <w:rPr>
                <w:rFonts w:ascii="Times New Roman" w:hAnsi="Times New Roman" w:cs="Times New Roman"/>
                <w:sz w:val="20"/>
                <w:szCs w:val="20"/>
                <w:lang w:val="sk-SK"/>
              </w:rPr>
              <w:t>Personálne a mzdové účely</w:t>
            </w:r>
          </w:p>
        </w:tc>
        <w:tc>
          <w:tcPr>
            <w:tcW w:w="5386" w:type="dxa"/>
          </w:tcPr>
          <w:p w14:paraId="44FC7426" w14:textId="7DE31355" w:rsidR="00850851" w:rsidRPr="00FB4816" w:rsidRDefault="00850851" w:rsidP="00850851">
            <w:pPr>
              <w:jc w:val="both"/>
              <w:rPr>
                <w:rFonts w:ascii="Times New Roman" w:hAnsi="Times New Roman" w:cs="Times New Roman"/>
                <w:sz w:val="20"/>
                <w:szCs w:val="20"/>
                <w:lang w:val="sk-SK"/>
              </w:rPr>
            </w:pPr>
            <w:r w:rsidRPr="00FB4816">
              <w:rPr>
                <w:rFonts w:ascii="Times New Roman" w:hAnsi="Times New Roman" w:cs="Times New Roman"/>
                <w:sz w:val="20"/>
                <w:szCs w:val="20"/>
                <w:lang w:val="sk-SK"/>
              </w:rPr>
              <w:t xml:space="preserve">Plnenie zákonných povinností (čl. 6 ods. 1 písm. c) GDPR) </w:t>
            </w:r>
          </w:p>
        </w:tc>
        <w:tc>
          <w:tcPr>
            <w:tcW w:w="4820" w:type="dxa"/>
          </w:tcPr>
          <w:p w14:paraId="2400BC4F" w14:textId="020F6206" w:rsidR="00850851" w:rsidRPr="00FB4816" w:rsidRDefault="000631BE" w:rsidP="00850851">
            <w:pPr>
              <w:jc w:val="both"/>
              <w:rPr>
                <w:rFonts w:ascii="Times New Roman" w:hAnsi="Times New Roman" w:cs="Times New Roman"/>
                <w:sz w:val="20"/>
                <w:szCs w:val="20"/>
                <w:lang w:val="sk-SK"/>
              </w:rPr>
            </w:pPr>
            <w:r>
              <w:rPr>
                <w:rFonts w:ascii="Times New Roman" w:hAnsi="Times New Roman" w:cs="Times New Roman"/>
                <w:sz w:val="20"/>
                <w:szCs w:val="20"/>
                <w:lang w:val="sk-SK"/>
              </w:rPr>
              <w:t>Zákonník práce</w:t>
            </w:r>
            <w:r w:rsidR="0029486E">
              <w:rPr>
                <w:rFonts w:ascii="Times New Roman" w:hAnsi="Times New Roman" w:cs="Times New Roman"/>
                <w:sz w:val="20"/>
                <w:szCs w:val="20"/>
                <w:lang w:val="sk-SK"/>
              </w:rPr>
              <w:t>, Organizačný poriadok SAK,</w:t>
            </w:r>
          </w:p>
        </w:tc>
      </w:tr>
      <w:tr w:rsidR="00850851" w:rsidRPr="00FB4816" w14:paraId="3C06198A" w14:textId="77777777" w:rsidTr="00A3088F">
        <w:trPr>
          <w:trHeight w:val="177"/>
        </w:trPr>
        <w:tc>
          <w:tcPr>
            <w:tcW w:w="284" w:type="dxa"/>
            <w:shd w:val="clear" w:color="auto" w:fill="FFFFFF" w:themeFill="background1"/>
          </w:tcPr>
          <w:p w14:paraId="2DA22DF3" w14:textId="77777777" w:rsidR="00850851" w:rsidRPr="00FB4816" w:rsidRDefault="00850851" w:rsidP="00850851">
            <w:pPr>
              <w:pStyle w:val="Odsekzoznamu"/>
              <w:numPr>
                <w:ilvl w:val="0"/>
                <w:numId w:val="1"/>
              </w:numPr>
              <w:ind w:hanging="833"/>
              <w:jc w:val="both"/>
              <w:rPr>
                <w:rFonts w:ascii="Times New Roman" w:hAnsi="Times New Roman" w:cs="Times New Roman"/>
                <w:sz w:val="20"/>
                <w:szCs w:val="20"/>
              </w:rPr>
            </w:pPr>
          </w:p>
        </w:tc>
        <w:tc>
          <w:tcPr>
            <w:tcW w:w="3402" w:type="dxa"/>
            <w:shd w:val="clear" w:color="auto" w:fill="auto"/>
          </w:tcPr>
          <w:p w14:paraId="41C98417" w14:textId="6BA3AF96" w:rsidR="00850851" w:rsidRPr="00FB4816" w:rsidRDefault="00850851" w:rsidP="00850851">
            <w:pPr>
              <w:jc w:val="both"/>
              <w:rPr>
                <w:rFonts w:ascii="Times New Roman" w:hAnsi="Times New Roman" w:cs="Times New Roman"/>
                <w:sz w:val="20"/>
                <w:szCs w:val="20"/>
                <w:lang w:val="sk-SK"/>
              </w:rPr>
            </w:pPr>
            <w:r w:rsidRPr="00FB4816">
              <w:rPr>
                <w:rFonts w:ascii="Times New Roman" w:hAnsi="Times New Roman" w:cs="Times New Roman"/>
                <w:sz w:val="20"/>
                <w:szCs w:val="20"/>
                <w:lang w:val="sk-SK"/>
              </w:rPr>
              <w:t xml:space="preserve">Kontrolné mechanizmy zamestnávateľa </w:t>
            </w:r>
          </w:p>
        </w:tc>
        <w:tc>
          <w:tcPr>
            <w:tcW w:w="5386" w:type="dxa"/>
          </w:tcPr>
          <w:p w14:paraId="6ADD44C3" w14:textId="238B8947" w:rsidR="00850851" w:rsidRPr="00FB4816" w:rsidRDefault="00850851" w:rsidP="00850851">
            <w:pPr>
              <w:jc w:val="both"/>
              <w:rPr>
                <w:rFonts w:ascii="Times New Roman" w:hAnsi="Times New Roman" w:cs="Times New Roman"/>
                <w:i/>
                <w:sz w:val="20"/>
                <w:szCs w:val="20"/>
                <w:lang w:val="sk-SK"/>
              </w:rPr>
            </w:pPr>
            <w:r w:rsidRPr="00FB4816">
              <w:rPr>
                <w:rFonts w:ascii="Times New Roman" w:hAnsi="Times New Roman" w:cs="Times New Roman"/>
                <w:sz w:val="20"/>
                <w:szCs w:val="20"/>
                <w:lang w:val="sk-SK"/>
              </w:rPr>
              <w:t xml:space="preserve">Oprávnený záujem (čl. 6 ods. 1 písm. f) GDPR): </w:t>
            </w:r>
            <w:r w:rsidRPr="00FB4816">
              <w:rPr>
                <w:rFonts w:ascii="Times New Roman" w:hAnsi="Times New Roman" w:cs="Times New Roman"/>
                <w:i/>
                <w:sz w:val="20"/>
                <w:szCs w:val="20"/>
                <w:lang w:val="sk-SK"/>
              </w:rPr>
              <w:t xml:space="preserve">kontrola dodržiavania pracovnej disciplíny </w:t>
            </w:r>
          </w:p>
        </w:tc>
        <w:tc>
          <w:tcPr>
            <w:tcW w:w="4820" w:type="dxa"/>
          </w:tcPr>
          <w:p w14:paraId="45A3E7F2" w14:textId="79C8348A" w:rsidR="00850851" w:rsidRPr="00B00978" w:rsidRDefault="00C536D2" w:rsidP="00850851">
            <w:pPr>
              <w:jc w:val="both"/>
              <w:rPr>
                <w:rFonts w:ascii="Times New Roman" w:hAnsi="Times New Roman" w:cs="Times New Roman"/>
                <w:sz w:val="20"/>
                <w:szCs w:val="20"/>
                <w:lang w:val="sk-SK"/>
              </w:rPr>
            </w:pPr>
            <w:r>
              <w:rPr>
                <w:rFonts w:ascii="Times New Roman" w:hAnsi="Times New Roman" w:cs="Times New Roman"/>
                <w:sz w:val="20"/>
                <w:szCs w:val="20"/>
                <w:lang w:val="sk-SK"/>
              </w:rPr>
              <w:t>§ 13 ods. 4 Zákonníka práce</w:t>
            </w:r>
            <w:r w:rsidR="00BE61EF">
              <w:rPr>
                <w:rFonts w:ascii="Times New Roman" w:hAnsi="Times New Roman" w:cs="Times New Roman"/>
                <w:sz w:val="20"/>
                <w:szCs w:val="20"/>
                <w:lang w:val="sk-SK"/>
              </w:rPr>
              <w:t xml:space="preserve"> </w:t>
            </w:r>
          </w:p>
        </w:tc>
      </w:tr>
      <w:tr w:rsidR="00850851" w:rsidRPr="00FB4816" w14:paraId="38B66F37" w14:textId="77777777" w:rsidTr="00A3088F">
        <w:trPr>
          <w:trHeight w:val="177"/>
        </w:trPr>
        <w:tc>
          <w:tcPr>
            <w:tcW w:w="284" w:type="dxa"/>
            <w:shd w:val="clear" w:color="auto" w:fill="FFFFFF" w:themeFill="background1"/>
          </w:tcPr>
          <w:p w14:paraId="1C5CCC60" w14:textId="77777777" w:rsidR="00850851" w:rsidRPr="00FB4816" w:rsidRDefault="00850851" w:rsidP="00850851">
            <w:pPr>
              <w:pStyle w:val="Odsekzoznamu"/>
              <w:numPr>
                <w:ilvl w:val="0"/>
                <w:numId w:val="1"/>
              </w:numPr>
              <w:ind w:hanging="833"/>
              <w:jc w:val="both"/>
              <w:rPr>
                <w:rFonts w:ascii="Times New Roman" w:hAnsi="Times New Roman" w:cs="Times New Roman"/>
                <w:sz w:val="20"/>
                <w:szCs w:val="20"/>
              </w:rPr>
            </w:pPr>
          </w:p>
        </w:tc>
        <w:tc>
          <w:tcPr>
            <w:tcW w:w="3402" w:type="dxa"/>
            <w:shd w:val="clear" w:color="auto" w:fill="auto"/>
          </w:tcPr>
          <w:p w14:paraId="2F194CE0" w14:textId="45D85DFC" w:rsidR="00850851" w:rsidRPr="00FB4816" w:rsidRDefault="00C876BE" w:rsidP="00850851">
            <w:pPr>
              <w:jc w:val="both"/>
              <w:rPr>
                <w:rFonts w:ascii="Times New Roman" w:hAnsi="Times New Roman" w:cs="Times New Roman"/>
                <w:sz w:val="20"/>
                <w:szCs w:val="20"/>
                <w:lang w:val="sk-SK"/>
              </w:rPr>
            </w:pPr>
            <w:r>
              <w:rPr>
                <w:rFonts w:ascii="Times New Roman" w:hAnsi="Times New Roman" w:cs="Times New Roman"/>
                <w:sz w:val="20"/>
                <w:szCs w:val="20"/>
                <w:lang w:val="sk-SK"/>
              </w:rPr>
              <w:t xml:space="preserve">Zverejnenie osobných údajov </w:t>
            </w:r>
            <w:r w:rsidR="00850851" w:rsidRPr="00FB4816">
              <w:rPr>
                <w:rFonts w:ascii="Times New Roman" w:hAnsi="Times New Roman" w:cs="Times New Roman"/>
                <w:sz w:val="20"/>
                <w:szCs w:val="20"/>
                <w:lang w:val="sk-SK"/>
              </w:rPr>
              <w:t xml:space="preserve"> </w:t>
            </w:r>
          </w:p>
        </w:tc>
        <w:tc>
          <w:tcPr>
            <w:tcW w:w="5386" w:type="dxa"/>
          </w:tcPr>
          <w:p w14:paraId="78A70A95" w14:textId="36356703" w:rsidR="00850851" w:rsidRPr="006435E9" w:rsidRDefault="00F17AB3" w:rsidP="0031081A">
            <w:pPr>
              <w:jc w:val="both"/>
              <w:rPr>
                <w:rFonts w:ascii="Times New Roman" w:hAnsi="Times New Roman" w:cs="Times New Roman"/>
                <w:sz w:val="20"/>
                <w:szCs w:val="20"/>
                <w:lang w:val="sk-SK"/>
              </w:rPr>
            </w:pPr>
            <w:r w:rsidRPr="00FB4816">
              <w:rPr>
                <w:rFonts w:ascii="Times New Roman" w:hAnsi="Times New Roman" w:cs="Times New Roman"/>
                <w:sz w:val="20"/>
                <w:szCs w:val="20"/>
                <w:lang w:val="sk-SK"/>
              </w:rPr>
              <w:t>Oprávnený záujem (čl. 6 ods. 1 písm. f) GDPR):</w:t>
            </w:r>
            <w:r w:rsidR="0031081A">
              <w:rPr>
                <w:rFonts w:ascii="Times New Roman" w:hAnsi="Times New Roman" w:cs="Times New Roman"/>
                <w:sz w:val="20"/>
                <w:szCs w:val="20"/>
                <w:lang w:val="sk-SK"/>
              </w:rPr>
              <w:t xml:space="preserve"> </w:t>
            </w:r>
            <w:r w:rsidR="0031081A">
              <w:rPr>
                <w:rFonts w:ascii="Times New Roman" w:hAnsi="Times New Roman" w:cs="Times New Roman"/>
                <w:i/>
                <w:sz w:val="20"/>
                <w:szCs w:val="20"/>
                <w:lang w:val="sk-SK"/>
              </w:rPr>
              <w:t xml:space="preserve">potreba informovanie verejnosti o kontaktných údajov a zložení členov orgánov Komory </w:t>
            </w:r>
            <w:r w:rsidR="002C406A">
              <w:rPr>
                <w:rFonts w:ascii="Times New Roman" w:hAnsi="Times New Roman" w:cs="Times New Roman"/>
                <w:sz w:val="20"/>
                <w:szCs w:val="20"/>
                <w:lang w:val="sk-SK"/>
              </w:rPr>
              <w:t>a súhlas dotknutej osoby (čl. 6 ods. 1 písm. a) GDPR)</w:t>
            </w:r>
            <w:r w:rsidR="00E41CE1">
              <w:rPr>
                <w:rFonts w:ascii="Times New Roman" w:hAnsi="Times New Roman" w:cs="Times New Roman"/>
                <w:sz w:val="20"/>
                <w:szCs w:val="20"/>
                <w:lang w:val="sk-SK"/>
              </w:rPr>
              <w:t xml:space="preserve"> </w:t>
            </w:r>
          </w:p>
        </w:tc>
        <w:tc>
          <w:tcPr>
            <w:tcW w:w="4820" w:type="dxa"/>
          </w:tcPr>
          <w:p w14:paraId="3B4DF4D5" w14:textId="750EC468" w:rsidR="00850851" w:rsidRPr="00B00978" w:rsidRDefault="00C876BE" w:rsidP="00850851">
            <w:pPr>
              <w:jc w:val="both"/>
              <w:rPr>
                <w:rFonts w:ascii="Times New Roman" w:hAnsi="Times New Roman" w:cs="Times New Roman"/>
                <w:sz w:val="20"/>
                <w:szCs w:val="20"/>
                <w:lang w:val="sk-SK"/>
              </w:rPr>
            </w:pPr>
            <w:r>
              <w:rPr>
                <w:rFonts w:ascii="Times New Roman" w:hAnsi="Times New Roman" w:cs="Times New Roman"/>
                <w:sz w:val="20"/>
                <w:szCs w:val="20"/>
                <w:lang w:val="sk-SK"/>
              </w:rPr>
              <w:t xml:space="preserve">§ 78 ods. </w:t>
            </w:r>
            <w:r w:rsidR="0031081A">
              <w:rPr>
                <w:rFonts w:ascii="Times New Roman" w:hAnsi="Times New Roman" w:cs="Times New Roman"/>
                <w:sz w:val="20"/>
                <w:szCs w:val="20"/>
                <w:lang w:val="sk-SK"/>
              </w:rPr>
              <w:t>3 Zákona o ochrane osobných údajov</w:t>
            </w:r>
            <w:r w:rsidR="00A8148B">
              <w:rPr>
                <w:rFonts w:ascii="Times New Roman" w:hAnsi="Times New Roman" w:cs="Times New Roman"/>
                <w:sz w:val="20"/>
                <w:szCs w:val="20"/>
                <w:lang w:val="sk-SK"/>
              </w:rPr>
              <w:t xml:space="preserve">, § 66 ods. 8 Zákona o advokácii </w:t>
            </w:r>
          </w:p>
        </w:tc>
      </w:tr>
      <w:tr w:rsidR="0004621E" w:rsidRPr="00FB4816" w14:paraId="15C078E5" w14:textId="77777777" w:rsidTr="00A96FAF">
        <w:trPr>
          <w:trHeight w:val="562"/>
        </w:trPr>
        <w:tc>
          <w:tcPr>
            <w:tcW w:w="284" w:type="dxa"/>
            <w:shd w:val="clear" w:color="auto" w:fill="FFFFFF" w:themeFill="background1"/>
          </w:tcPr>
          <w:p w14:paraId="79F3D5D7" w14:textId="77777777" w:rsidR="0004621E" w:rsidRPr="00FB4816" w:rsidRDefault="0004621E" w:rsidP="0004621E">
            <w:pPr>
              <w:pStyle w:val="Odsekzoznamu"/>
              <w:numPr>
                <w:ilvl w:val="0"/>
                <w:numId w:val="1"/>
              </w:numPr>
              <w:ind w:hanging="833"/>
              <w:jc w:val="both"/>
              <w:rPr>
                <w:rFonts w:ascii="Times New Roman" w:hAnsi="Times New Roman" w:cs="Times New Roman"/>
                <w:sz w:val="20"/>
                <w:szCs w:val="20"/>
              </w:rPr>
            </w:pPr>
          </w:p>
        </w:tc>
        <w:tc>
          <w:tcPr>
            <w:tcW w:w="3402" w:type="dxa"/>
            <w:shd w:val="clear" w:color="auto" w:fill="auto"/>
          </w:tcPr>
          <w:p w14:paraId="1A5F82C2" w14:textId="129EB69A" w:rsidR="0004621E" w:rsidRPr="00FB4816" w:rsidRDefault="0004621E" w:rsidP="0004621E">
            <w:pPr>
              <w:jc w:val="both"/>
              <w:rPr>
                <w:rFonts w:ascii="Times New Roman" w:hAnsi="Times New Roman" w:cs="Times New Roman"/>
                <w:sz w:val="20"/>
                <w:szCs w:val="20"/>
                <w:lang w:val="sk-SK"/>
              </w:rPr>
            </w:pPr>
            <w:r>
              <w:rPr>
                <w:rFonts w:ascii="Times New Roman" w:hAnsi="Times New Roman" w:cs="Times New Roman"/>
                <w:sz w:val="20"/>
                <w:szCs w:val="20"/>
                <w:lang w:val="sk-SK"/>
              </w:rPr>
              <w:t>Výkon stavovskej samosprávy</w:t>
            </w:r>
          </w:p>
        </w:tc>
        <w:tc>
          <w:tcPr>
            <w:tcW w:w="5386" w:type="dxa"/>
          </w:tcPr>
          <w:p w14:paraId="5D280472" w14:textId="2B1895ED" w:rsidR="0004621E" w:rsidRPr="00FB4816" w:rsidRDefault="004023E0" w:rsidP="0004621E">
            <w:pPr>
              <w:jc w:val="both"/>
              <w:rPr>
                <w:rFonts w:ascii="Times New Roman" w:hAnsi="Times New Roman" w:cs="Times New Roman"/>
                <w:sz w:val="20"/>
                <w:szCs w:val="20"/>
                <w:lang w:val="sk-SK"/>
              </w:rPr>
            </w:pPr>
            <w:r w:rsidRPr="00FB4816">
              <w:rPr>
                <w:rFonts w:ascii="Times New Roman" w:hAnsi="Times New Roman" w:cs="Times New Roman"/>
                <w:sz w:val="20"/>
                <w:szCs w:val="20"/>
                <w:lang w:val="sk-SK"/>
              </w:rPr>
              <w:t>Plnenie zákonných povinností (čl. 6 ods. 1 písm. c) GDPR) a úloh vo verejnom záujme (čl. 6 ods. 1 písm. e) GDPR)</w:t>
            </w:r>
          </w:p>
        </w:tc>
        <w:tc>
          <w:tcPr>
            <w:tcW w:w="4820" w:type="dxa"/>
          </w:tcPr>
          <w:p w14:paraId="633F7D8D" w14:textId="01283CD3" w:rsidR="0004621E" w:rsidRPr="00FB4816" w:rsidRDefault="004729BC" w:rsidP="0004621E">
            <w:pPr>
              <w:jc w:val="both"/>
              <w:rPr>
                <w:rFonts w:ascii="Times New Roman" w:hAnsi="Times New Roman" w:cs="Times New Roman"/>
                <w:sz w:val="20"/>
                <w:szCs w:val="20"/>
                <w:lang w:val="sk-SK"/>
              </w:rPr>
            </w:pPr>
            <w:r>
              <w:rPr>
                <w:rFonts w:ascii="Times New Roman" w:hAnsi="Times New Roman" w:cs="Times New Roman"/>
                <w:sz w:val="20"/>
                <w:szCs w:val="20"/>
                <w:lang w:val="sk-SK"/>
              </w:rPr>
              <w:t xml:space="preserve">Zahŕňa všetky ostatné činnosti a úlohy, ktoré Komora plní ako samosprávny stavovský orgán podľa </w:t>
            </w:r>
            <w:r w:rsidR="00C10F0F">
              <w:rPr>
                <w:rFonts w:ascii="Times New Roman" w:hAnsi="Times New Roman" w:cs="Times New Roman"/>
                <w:sz w:val="20"/>
                <w:szCs w:val="20"/>
                <w:lang w:val="sk-SK"/>
              </w:rPr>
              <w:t>Zákon o</w:t>
            </w:r>
            <w:r w:rsidR="008421AE">
              <w:rPr>
                <w:rFonts w:ascii="Times New Roman" w:hAnsi="Times New Roman" w:cs="Times New Roman"/>
                <w:sz w:val="20"/>
                <w:szCs w:val="20"/>
                <w:lang w:val="sk-SK"/>
              </w:rPr>
              <w:t> </w:t>
            </w:r>
            <w:r w:rsidR="00C10F0F">
              <w:rPr>
                <w:rFonts w:ascii="Times New Roman" w:hAnsi="Times New Roman" w:cs="Times New Roman"/>
                <w:sz w:val="20"/>
                <w:szCs w:val="20"/>
                <w:lang w:val="sk-SK"/>
              </w:rPr>
              <w:t>advokáci</w:t>
            </w:r>
            <w:r w:rsidR="008421AE">
              <w:rPr>
                <w:rFonts w:ascii="Times New Roman" w:hAnsi="Times New Roman" w:cs="Times New Roman"/>
                <w:sz w:val="20"/>
                <w:szCs w:val="20"/>
                <w:lang w:val="sk-SK"/>
              </w:rPr>
              <w:t>i</w:t>
            </w:r>
            <w:r w:rsidR="002D7414">
              <w:rPr>
                <w:rFonts w:ascii="Times New Roman" w:hAnsi="Times New Roman" w:cs="Times New Roman"/>
                <w:sz w:val="20"/>
                <w:szCs w:val="20"/>
                <w:lang w:val="sk-SK"/>
              </w:rPr>
              <w:t xml:space="preserve"> a</w:t>
            </w:r>
            <w:r w:rsidR="00BE43C4">
              <w:rPr>
                <w:rFonts w:ascii="Times New Roman" w:hAnsi="Times New Roman" w:cs="Times New Roman"/>
                <w:sz w:val="20"/>
                <w:szCs w:val="20"/>
                <w:lang w:val="sk-SK"/>
              </w:rPr>
              <w:t> </w:t>
            </w:r>
            <w:r w:rsidR="00C10F0F">
              <w:rPr>
                <w:rFonts w:ascii="Times New Roman" w:hAnsi="Times New Roman" w:cs="Times New Roman"/>
                <w:sz w:val="20"/>
                <w:szCs w:val="20"/>
                <w:lang w:val="sk-SK"/>
              </w:rPr>
              <w:t>všetk</w:t>
            </w:r>
            <w:r w:rsidR="00BE43C4">
              <w:rPr>
                <w:rFonts w:ascii="Times New Roman" w:hAnsi="Times New Roman" w:cs="Times New Roman"/>
                <w:sz w:val="20"/>
                <w:szCs w:val="20"/>
                <w:lang w:val="sk-SK"/>
              </w:rPr>
              <w:t>ých ostatných</w:t>
            </w:r>
            <w:r w:rsidR="00C10F0F">
              <w:rPr>
                <w:rFonts w:ascii="Times New Roman" w:hAnsi="Times New Roman" w:cs="Times New Roman"/>
                <w:sz w:val="20"/>
                <w:szCs w:val="20"/>
                <w:lang w:val="sk-SK"/>
              </w:rPr>
              <w:t xml:space="preserve"> stavovsk</w:t>
            </w:r>
            <w:r w:rsidR="00BE43C4">
              <w:rPr>
                <w:rFonts w:ascii="Times New Roman" w:hAnsi="Times New Roman" w:cs="Times New Roman"/>
                <w:sz w:val="20"/>
                <w:szCs w:val="20"/>
                <w:lang w:val="sk-SK"/>
              </w:rPr>
              <w:t>ých</w:t>
            </w:r>
            <w:r w:rsidR="00C10F0F">
              <w:rPr>
                <w:rFonts w:ascii="Times New Roman" w:hAnsi="Times New Roman" w:cs="Times New Roman"/>
                <w:sz w:val="20"/>
                <w:szCs w:val="20"/>
                <w:lang w:val="sk-SK"/>
              </w:rPr>
              <w:t xml:space="preserve"> predpis</w:t>
            </w:r>
            <w:r w:rsidR="00BE43C4">
              <w:rPr>
                <w:rFonts w:ascii="Times New Roman" w:hAnsi="Times New Roman" w:cs="Times New Roman"/>
                <w:sz w:val="20"/>
                <w:szCs w:val="20"/>
                <w:lang w:val="sk-SK"/>
              </w:rPr>
              <w:t>ov</w:t>
            </w:r>
            <w:r w:rsidR="00C10F0F">
              <w:rPr>
                <w:rFonts w:ascii="Times New Roman" w:hAnsi="Times New Roman" w:cs="Times New Roman"/>
                <w:sz w:val="20"/>
                <w:szCs w:val="20"/>
                <w:lang w:val="sk-SK"/>
              </w:rPr>
              <w:t xml:space="preserve"> Komory</w:t>
            </w:r>
            <w:r w:rsidR="00BE43C4">
              <w:rPr>
                <w:rFonts w:ascii="Times New Roman" w:hAnsi="Times New Roman" w:cs="Times New Roman"/>
                <w:sz w:val="20"/>
                <w:szCs w:val="20"/>
                <w:lang w:val="sk-SK"/>
              </w:rPr>
              <w:t xml:space="preserve"> (napr. vydávanie rôznych potvrdení, voľby do orgánov Komory, cezhraničná spolupráca</w:t>
            </w:r>
            <w:r w:rsidR="009E7F80">
              <w:rPr>
                <w:rFonts w:ascii="Times New Roman" w:hAnsi="Times New Roman" w:cs="Times New Roman"/>
                <w:sz w:val="20"/>
                <w:szCs w:val="20"/>
                <w:lang w:val="sk-SK"/>
              </w:rPr>
              <w:t xml:space="preserve"> s inými komorami</w:t>
            </w:r>
            <w:r w:rsidR="00BE43C4">
              <w:rPr>
                <w:rFonts w:ascii="Times New Roman" w:hAnsi="Times New Roman" w:cs="Times New Roman"/>
                <w:sz w:val="20"/>
                <w:szCs w:val="20"/>
                <w:lang w:val="sk-SK"/>
              </w:rPr>
              <w:t xml:space="preserve">, </w:t>
            </w:r>
            <w:r w:rsidR="00365C66">
              <w:rPr>
                <w:rFonts w:ascii="Times New Roman" w:hAnsi="Times New Roman" w:cs="Times New Roman"/>
                <w:sz w:val="20"/>
                <w:szCs w:val="20"/>
                <w:lang w:val="sk-SK"/>
              </w:rPr>
              <w:t xml:space="preserve">činnosti </w:t>
            </w:r>
            <w:r w:rsidR="00A96FAF">
              <w:rPr>
                <w:rFonts w:ascii="Times New Roman" w:hAnsi="Times New Roman" w:cs="Times New Roman"/>
                <w:sz w:val="20"/>
                <w:szCs w:val="20"/>
                <w:lang w:val="sk-SK"/>
              </w:rPr>
              <w:t xml:space="preserve">a vydávanie rozhodnutí </w:t>
            </w:r>
            <w:r w:rsidR="00365C66">
              <w:rPr>
                <w:rFonts w:ascii="Times New Roman" w:hAnsi="Times New Roman" w:cs="Times New Roman"/>
                <w:sz w:val="20"/>
                <w:szCs w:val="20"/>
                <w:lang w:val="sk-SK"/>
              </w:rPr>
              <w:t xml:space="preserve">jednotlivých orgánov a poradných orgánov Komory, správa vlastného majetku, správa sociálneho fondu Komory, </w:t>
            </w:r>
            <w:r w:rsidR="009E7F80">
              <w:rPr>
                <w:rFonts w:ascii="Times New Roman" w:hAnsi="Times New Roman" w:cs="Times New Roman"/>
                <w:sz w:val="20"/>
                <w:szCs w:val="20"/>
                <w:lang w:val="sk-SK"/>
              </w:rPr>
              <w:t>a pod.)</w:t>
            </w:r>
          </w:p>
        </w:tc>
      </w:tr>
    </w:tbl>
    <w:p w14:paraId="3C5FB096" w14:textId="4FD6C800" w:rsidR="006815C0" w:rsidRDefault="006815C0" w:rsidP="00405E48">
      <w:pPr>
        <w:rPr>
          <w:rFonts w:ascii="Times New Roman" w:hAnsi="Times New Roman" w:cs="Times New Roman"/>
          <w:sz w:val="20"/>
          <w:szCs w:val="20"/>
          <w:lang w:val="sk-SK"/>
        </w:rPr>
      </w:pPr>
    </w:p>
    <w:p w14:paraId="1F84D5DF" w14:textId="2F1501E0" w:rsidR="00850851" w:rsidRPr="00FB4816" w:rsidRDefault="00AF3387" w:rsidP="00405E48">
      <w:pPr>
        <w:rPr>
          <w:rFonts w:ascii="Times New Roman" w:hAnsi="Times New Roman" w:cs="Times New Roman"/>
          <w:sz w:val="20"/>
          <w:szCs w:val="20"/>
          <w:lang w:val="sk-SK"/>
        </w:rPr>
      </w:pPr>
      <w:r>
        <w:rPr>
          <w:rFonts w:ascii="Times New Roman" w:hAnsi="Times New Roman" w:cs="Times New Roman"/>
          <w:sz w:val="20"/>
          <w:szCs w:val="20"/>
          <w:lang w:val="sk-SK"/>
        </w:rPr>
        <w:t>Niektoré z vyššie uvedených účelov sa však môžu týkať aj širšieho okruhu dotknutých osôb</w:t>
      </w:r>
      <w:r w:rsidR="009E7F80">
        <w:rPr>
          <w:rFonts w:ascii="Times New Roman" w:hAnsi="Times New Roman" w:cs="Times New Roman"/>
          <w:sz w:val="20"/>
          <w:szCs w:val="20"/>
          <w:lang w:val="sk-SK"/>
        </w:rPr>
        <w:t xml:space="preserve"> ako uvádzame vyššie. </w:t>
      </w:r>
      <w:r w:rsidR="0004621E">
        <w:rPr>
          <w:rFonts w:ascii="Times New Roman" w:hAnsi="Times New Roman" w:cs="Times New Roman"/>
          <w:sz w:val="20"/>
          <w:szCs w:val="20"/>
          <w:lang w:val="sk-SK"/>
        </w:rPr>
        <w:t>Takisto, b</w:t>
      </w:r>
      <w:r w:rsidR="006734F4">
        <w:rPr>
          <w:rFonts w:ascii="Times New Roman" w:hAnsi="Times New Roman" w:cs="Times New Roman"/>
          <w:sz w:val="20"/>
          <w:szCs w:val="20"/>
          <w:lang w:val="sk-SK"/>
        </w:rPr>
        <w:t xml:space="preserve">ez ohľadu na náš vzájomný vzťah však spracúvame osobné údaje aj na ďalšie účely: </w:t>
      </w:r>
    </w:p>
    <w:tbl>
      <w:tblPr>
        <w:tblStyle w:val="Mriekatabuky"/>
        <w:tblW w:w="14128" w:type="dxa"/>
        <w:tblInd w:w="-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84"/>
        <w:gridCol w:w="3544"/>
        <w:gridCol w:w="5244"/>
        <w:gridCol w:w="5056"/>
      </w:tblGrid>
      <w:tr w:rsidR="00297179" w:rsidRPr="00FB4816" w14:paraId="56E166DD" w14:textId="508AB91A" w:rsidTr="004F4C7D">
        <w:trPr>
          <w:trHeight w:val="155"/>
        </w:trPr>
        <w:tc>
          <w:tcPr>
            <w:tcW w:w="3828" w:type="dxa"/>
            <w:gridSpan w:val="2"/>
            <w:shd w:val="clear" w:color="auto" w:fill="000000" w:themeFill="text1"/>
          </w:tcPr>
          <w:p w14:paraId="753983A7" w14:textId="77777777" w:rsidR="00297179" w:rsidRPr="00FB4816" w:rsidRDefault="00297179" w:rsidP="0072405D">
            <w:pPr>
              <w:jc w:val="both"/>
              <w:rPr>
                <w:rFonts w:ascii="Times New Roman" w:hAnsi="Times New Roman" w:cs="Times New Roman"/>
                <w:b/>
                <w:sz w:val="20"/>
                <w:szCs w:val="20"/>
                <w:lang w:val="sk-SK"/>
              </w:rPr>
            </w:pPr>
            <w:r w:rsidRPr="00FB4816">
              <w:rPr>
                <w:rFonts w:ascii="Times New Roman" w:hAnsi="Times New Roman" w:cs="Times New Roman"/>
                <w:b/>
                <w:sz w:val="20"/>
                <w:szCs w:val="20"/>
                <w:lang w:val="sk-SK"/>
              </w:rPr>
              <w:t xml:space="preserve">         Účel spracúvania osobných údajov </w:t>
            </w:r>
          </w:p>
        </w:tc>
        <w:tc>
          <w:tcPr>
            <w:tcW w:w="5244" w:type="dxa"/>
            <w:shd w:val="clear" w:color="auto" w:fill="000000" w:themeFill="text1"/>
          </w:tcPr>
          <w:p w14:paraId="3A7C8AB0" w14:textId="77777777" w:rsidR="00297179" w:rsidRPr="00FB4816" w:rsidRDefault="00297179" w:rsidP="00F76052">
            <w:pPr>
              <w:rPr>
                <w:rFonts w:ascii="Times New Roman" w:hAnsi="Times New Roman" w:cs="Times New Roman"/>
                <w:b/>
                <w:sz w:val="20"/>
                <w:szCs w:val="20"/>
                <w:lang w:val="sk-SK"/>
              </w:rPr>
            </w:pPr>
            <w:r w:rsidRPr="00FB4816">
              <w:rPr>
                <w:rFonts w:ascii="Times New Roman" w:hAnsi="Times New Roman" w:cs="Times New Roman"/>
                <w:b/>
                <w:sz w:val="20"/>
                <w:szCs w:val="20"/>
                <w:lang w:val="sk-SK"/>
              </w:rPr>
              <w:t xml:space="preserve">Primárny právny základ </w:t>
            </w:r>
          </w:p>
        </w:tc>
        <w:tc>
          <w:tcPr>
            <w:tcW w:w="5056" w:type="dxa"/>
            <w:shd w:val="clear" w:color="auto" w:fill="000000" w:themeFill="text1"/>
          </w:tcPr>
          <w:p w14:paraId="74EBF57B" w14:textId="2818B6E3" w:rsidR="00297179" w:rsidRPr="00FB4816" w:rsidRDefault="00D100F9" w:rsidP="00F76052">
            <w:pPr>
              <w:rPr>
                <w:rFonts w:ascii="Times New Roman" w:hAnsi="Times New Roman" w:cs="Times New Roman"/>
                <w:b/>
                <w:sz w:val="20"/>
                <w:szCs w:val="20"/>
                <w:lang w:val="sk-SK"/>
              </w:rPr>
            </w:pPr>
            <w:r>
              <w:rPr>
                <w:rFonts w:ascii="Times New Roman" w:hAnsi="Times New Roman" w:cs="Times New Roman"/>
                <w:b/>
                <w:sz w:val="20"/>
                <w:szCs w:val="20"/>
                <w:lang w:val="sk-SK"/>
              </w:rPr>
              <w:t>Súvisiace právne a stavovské predpisy</w:t>
            </w:r>
          </w:p>
        </w:tc>
      </w:tr>
      <w:tr w:rsidR="0004621E" w:rsidRPr="00FB4816" w14:paraId="1399CFC7" w14:textId="6E97CC02" w:rsidTr="004F4C7D">
        <w:trPr>
          <w:trHeight w:val="676"/>
        </w:trPr>
        <w:tc>
          <w:tcPr>
            <w:tcW w:w="284" w:type="dxa"/>
            <w:shd w:val="clear" w:color="auto" w:fill="FFFFFF" w:themeFill="background1"/>
          </w:tcPr>
          <w:p w14:paraId="20341FD4" w14:textId="77777777" w:rsidR="0004621E" w:rsidRPr="00FB4816" w:rsidRDefault="0004621E" w:rsidP="0004621E">
            <w:pPr>
              <w:pStyle w:val="Odsekzoznamu"/>
              <w:numPr>
                <w:ilvl w:val="0"/>
                <w:numId w:val="1"/>
              </w:numPr>
              <w:ind w:hanging="833"/>
              <w:jc w:val="both"/>
              <w:rPr>
                <w:rFonts w:ascii="Times New Roman" w:hAnsi="Times New Roman" w:cs="Times New Roman"/>
                <w:sz w:val="20"/>
                <w:szCs w:val="20"/>
              </w:rPr>
            </w:pPr>
          </w:p>
        </w:tc>
        <w:tc>
          <w:tcPr>
            <w:tcW w:w="3544" w:type="dxa"/>
            <w:shd w:val="clear" w:color="auto" w:fill="auto"/>
          </w:tcPr>
          <w:p w14:paraId="0AB5BEF1" w14:textId="3817FBF4" w:rsidR="0004621E" w:rsidRPr="00FB4816" w:rsidRDefault="0004621E" w:rsidP="0004621E">
            <w:pPr>
              <w:jc w:val="both"/>
              <w:rPr>
                <w:rFonts w:ascii="Times New Roman" w:hAnsi="Times New Roman" w:cs="Times New Roman"/>
                <w:sz w:val="20"/>
                <w:szCs w:val="20"/>
                <w:lang w:val="sk-SK"/>
              </w:rPr>
            </w:pPr>
            <w:r w:rsidRPr="00FB4816">
              <w:rPr>
                <w:rFonts w:ascii="Times New Roman" w:hAnsi="Times New Roman" w:cs="Times New Roman"/>
                <w:sz w:val="20"/>
                <w:szCs w:val="20"/>
                <w:lang w:val="sk-SK"/>
              </w:rPr>
              <w:t xml:space="preserve">Účtovné a daňové účely </w:t>
            </w:r>
          </w:p>
        </w:tc>
        <w:tc>
          <w:tcPr>
            <w:tcW w:w="5244" w:type="dxa"/>
          </w:tcPr>
          <w:p w14:paraId="796ADC7E" w14:textId="0B299BE2" w:rsidR="0004621E" w:rsidRPr="00FB4816" w:rsidRDefault="0004621E" w:rsidP="0004621E">
            <w:pPr>
              <w:jc w:val="both"/>
              <w:rPr>
                <w:rFonts w:ascii="Times New Roman" w:hAnsi="Times New Roman" w:cs="Times New Roman"/>
                <w:sz w:val="20"/>
                <w:szCs w:val="20"/>
                <w:lang w:val="sk-SK"/>
              </w:rPr>
            </w:pPr>
            <w:r w:rsidRPr="00FB4816">
              <w:rPr>
                <w:rFonts w:ascii="Times New Roman" w:hAnsi="Times New Roman" w:cs="Times New Roman"/>
                <w:sz w:val="20"/>
                <w:szCs w:val="20"/>
                <w:lang w:val="sk-SK"/>
              </w:rPr>
              <w:t>Plnenie zákonných povinností (čl. 6 ods. 1 písm. c) GDPR)</w:t>
            </w:r>
          </w:p>
        </w:tc>
        <w:tc>
          <w:tcPr>
            <w:tcW w:w="5056" w:type="dxa"/>
          </w:tcPr>
          <w:p w14:paraId="507A66FB" w14:textId="37A5D9D4" w:rsidR="0004621E" w:rsidRPr="00FB4816" w:rsidRDefault="00D100F9" w:rsidP="0004621E">
            <w:pPr>
              <w:jc w:val="both"/>
              <w:rPr>
                <w:rFonts w:ascii="Times New Roman" w:hAnsi="Times New Roman" w:cs="Times New Roman"/>
                <w:sz w:val="20"/>
                <w:szCs w:val="20"/>
                <w:lang w:val="sk-SK"/>
              </w:rPr>
            </w:pPr>
            <w:r>
              <w:rPr>
                <w:rFonts w:ascii="Times New Roman" w:hAnsi="Times New Roman" w:cs="Times New Roman"/>
                <w:sz w:val="20"/>
                <w:szCs w:val="20"/>
                <w:lang w:val="sk-SK"/>
              </w:rPr>
              <w:t xml:space="preserve">Zákon o účtovníctve, Zákona o dani z príjmov, Zákon o dani z pridanej hodnoty a pod. </w:t>
            </w:r>
          </w:p>
        </w:tc>
      </w:tr>
      <w:tr w:rsidR="0004621E" w:rsidRPr="00FB4816" w14:paraId="51658EDB" w14:textId="473B7CDF" w:rsidTr="004F4C7D">
        <w:trPr>
          <w:trHeight w:val="177"/>
        </w:trPr>
        <w:tc>
          <w:tcPr>
            <w:tcW w:w="284" w:type="dxa"/>
            <w:shd w:val="clear" w:color="auto" w:fill="FFFFFF" w:themeFill="background1"/>
          </w:tcPr>
          <w:p w14:paraId="0EC4BE77" w14:textId="77777777" w:rsidR="0004621E" w:rsidRPr="00FB4816" w:rsidRDefault="0004621E" w:rsidP="0004621E">
            <w:pPr>
              <w:pStyle w:val="Odsekzoznamu"/>
              <w:numPr>
                <w:ilvl w:val="0"/>
                <w:numId w:val="1"/>
              </w:numPr>
              <w:ind w:hanging="833"/>
              <w:jc w:val="both"/>
              <w:rPr>
                <w:rFonts w:ascii="Times New Roman" w:hAnsi="Times New Roman" w:cs="Times New Roman"/>
                <w:sz w:val="20"/>
                <w:szCs w:val="20"/>
              </w:rPr>
            </w:pPr>
          </w:p>
        </w:tc>
        <w:tc>
          <w:tcPr>
            <w:tcW w:w="3544" w:type="dxa"/>
            <w:shd w:val="clear" w:color="auto" w:fill="auto"/>
          </w:tcPr>
          <w:p w14:paraId="2CCBA569" w14:textId="026019F4" w:rsidR="0004621E" w:rsidRPr="00FB4816" w:rsidRDefault="0004621E" w:rsidP="0004621E">
            <w:pPr>
              <w:jc w:val="both"/>
              <w:rPr>
                <w:rFonts w:ascii="Times New Roman" w:hAnsi="Times New Roman" w:cs="Times New Roman"/>
                <w:sz w:val="20"/>
                <w:szCs w:val="20"/>
                <w:lang w:val="sk-SK"/>
              </w:rPr>
            </w:pPr>
            <w:r w:rsidRPr="00FB4816">
              <w:rPr>
                <w:rFonts w:ascii="Times New Roman" w:hAnsi="Times New Roman" w:cs="Times New Roman"/>
                <w:sz w:val="20"/>
                <w:szCs w:val="20"/>
                <w:lang w:val="sk-SK"/>
              </w:rPr>
              <w:t xml:space="preserve">Plnenie zákonných povinností </w:t>
            </w:r>
          </w:p>
        </w:tc>
        <w:tc>
          <w:tcPr>
            <w:tcW w:w="5244" w:type="dxa"/>
          </w:tcPr>
          <w:p w14:paraId="1B95803E" w14:textId="3BD0597E" w:rsidR="0004621E" w:rsidRPr="00FB4816" w:rsidRDefault="0004621E" w:rsidP="0004621E">
            <w:pPr>
              <w:jc w:val="both"/>
              <w:rPr>
                <w:rFonts w:ascii="Times New Roman" w:hAnsi="Times New Roman" w:cs="Times New Roman"/>
                <w:i/>
                <w:sz w:val="20"/>
                <w:szCs w:val="20"/>
                <w:lang w:val="sk-SK"/>
              </w:rPr>
            </w:pPr>
            <w:r w:rsidRPr="00FB4816">
              <w:rPr>
                <w:rFonts w:ascii="Times New Roman" w:hAnsi="Times New Roman" w:cs="Times New Roman"/>
                <w:sz w:val="20"/>
                <w:szCs w:val="20"/>
                <w:lang w:val="sk-SK"/>
              </w:rPr>
              <w:t>Plnenie zákonných povinností (čl. 6 ods. 1 písm. c) GDPR)</w:t>
            </w:r>
          </w:p>
        </w:tc>
        <w:tc>
          <w:tcPr>
            <w:tcW w:w="5056" w:type="dxa"/>
          </w:tcPr>
          <w:p w14:paraId="5032429D" w14:textId="30556905" w:rsidR="0004621E" w:rsidRPr="00D100F9" w:rsidRDefault="00D100F9" w:rsidP="0004621E">
            <w:pPr>
              <w:jc w:val="both"/>
              <w:rPr>
                <w:rFonts w:ascii="Times New Roman" w:hAnsi="Times New Roman" w:cs="Times New Roman"/>
                <w:sz w:val="20"/>
                <w:szCs w:val="20"/>
                <w:lang w:val="sk-SK"/>
              </w:rPr>
            </w:pPr>
            <w:r>
              <w:rPr>
                <w:rFonts w:ascii="Times New Roman" w:hAnsi="Times New Roman" w:cs="Times New Roman"/>
                <w:sz w:val="20"/>
                <w:szCs w:val="20"/>
                <w:lang w:val="sk-SK"/>
              </w:rPr>
              <w:t>Akékoľvek iné právne predpisy</w:t>
            </w:r>
            <w:r w:rsidR="009A5CCB">
              <w:rPr>
                <w:rFonts w:ascii="Times New Roman" w:hAnsi="Times New Roman" w:cs="Times New Roman"/>
                <w:sz w:val="20"/>
                <w:szCs w:val="20"/>
                <w:lang w:val="sk-SK"/>
              </w:rPr>
              <w:t xml:space="preserve">, ktoré nie sú spomenuté pri iných účeloch </w:t>
            </w:r>
          </w:p>
        </w:tc>
      </w:tr>
      <w:tr w:rsidR="0004621E" w:rsidRPr="00FB4816" w14:paraId="7D3F76B8" w14:textId="1F5D9956" w:rsidTr="004F4C7D">
        <w:trPr>
          <w:trHeight w:val="155"/>
        </w:trPr>
        <w:tc>
          <w:tcPr>
            <w:tcW w:w="284" w:type="dxa"/>
            <w:shd w:val="clear" w:color="auto" w:fill="FFFFFF" w:themeFill="background1"/>
          </w:tcPr>
          <w:p w14:paraId="40265A93" w14:textId="77777777" w:rsidR="0004621E" w:rsidRPr="00FB4816" w:rsidRDefault="0004621E" w:rsidP="0004621E">
            <w:pPr>
              <w:pStyle w:val="Odsekzoznamu"/>
              <w:numPr>
                <w:ilvl w:val="0"/>
                <w:numId w:val="1"/>
              </w:numPr>
              <w:ind w:hanging="833"/>
              <w:jc w:val="both"/>
              <w:rPr>
                <w:rFonts w:ascii="Times New Roman" w:hAnsi="Times New Roman" w:cs="Times New Roman"/>
                <w:sz w:val="20"/>
                <w:szCs w:val="20"/>
              </w:rPr>
            </w:pPr>
          </w:p>
        </w:tc>
        <w:tc>
          <w:tcPr>
            <w:tcW w:w="3544" w:type="dxa"/>
            <w:shd w:val="clear" w:color="auto" w:fill="auto"/>
          </w:tcPr>
          <w:p w14:paraId="1A6D8C47" w14:textId="1DEFFB8A" w:rsidR="0004621E" w:rsidRPr="00FB4816" w:rsidRDefault="0004621E" w:rsidP="0004621E">
            <w:pPr>
              <w:jc w:val="both"/>
              <w:rPr>
                <w:rFonts w:ascii="Times New Roman" w:hAnsi="Times New Roman" w:cs="Times New Roman"/>
                <w:sz w:val="20"/>
                <w:szCs w:val="20"/>
                <w:lang w:val="sk-SK"/>
              </w:rPr>
            </w:pPr>
            <w:r>
              <w:rPr>
                <w:rFonts w:ascii="Times New Roman" w:hAnsi="Times New Roman" w:cs="Times New Roman"/>
                <w:sz w:val="20"/>
                <w:szCs w:val="20"/>
                <w:lang w:val="sk-SK"/>
              </w:rPr>
              <w:t xml:space="preserve">Plnenie zmluvných vzťahov </w:t>
            </w:r>
          </w:p>
        </w:tc>
        <w:tc>
          <w:tcPr>
            <w:tcW w:w="5244" w:type="dxa"/>
          </w:tcPr>
          <w:p w14:paraId="77AB2F38" w14:textId="3642A1C1" w:rsidR="0004621E" w:rsidRPr="002159C0" w:rsidRDefault="005378C3" w:rsidP="0004621E">
            <w:pPr>
              <w:jc w:val="both"/>
              <w:rPr>
                <w:rFonts w:ascii="Times New Roman" w:hAnsi="Times New Roman" w:cs="Times New Roman"/>
                <w:i/>
                <w:sz w:val="20"/>
                <w:szCs w:val="20"/>
                <w:lang w:val="sk-SK"/>
              </w:rPr>
            </w:pPr>
            <w:r>
              <w:rPr>
                <w:rFonts w:ascii="Times New Roman" w:hAnsi="Times New Roman" w:cs="Times New Roman"/>
                <w:sz w:val="20"/>
                <w:szCs w:val="20"/>
                <w:lang w:val="sk-SK"/>
              </w:rPr>
              <w:t xml:space="preserve">Plnenie </w:t>
            </w:r>
            <w:r w:rsidR="002159C0">
              <w:rPr>
                <w:rFonts w:ascii="Times New Roman" w:hAnsi="Times New Roman" w:cs="Times New Roman"/>
                <w:sz w:val="20"/>
                <w:szCs w:val="20"/>
                <w:lang w:val="sk-SK"/>
              </w:rPr>
              <w:t xml:space="preserve">zmluvy s dotknutou osobou (čl. </w:t>
            </w:r>
            <w:r w:rsidR="002C406A">
              <w:rPr>
                <w:rFonts w:ascii="Times New Roman" w:hAnsi="Times New Roman" w:cs="Times New Roman"/>
                <w:sz w:val="20"/>
                <w:szCs w:val="20"/>
                <w:lang w:val="sk-SK"/>
              </w:rPr>
              <w:t xml:space="preserve">6 </w:t>
            </w:r>
            <w:r w:rsidR="002159C0">
              <w:rPr>
                <w:rFonts w:ascii="Times New Roman" w:hAnsi="Times New Roman" w:cs="Times New Roman"/>
                <w:sz w:val="20"/>
                <w:szCs w:val="20"/>
                <w:lang w:val="sk-SK"/>
              </w:rPr>
              <w:t xml:space="preserve">ods. 1 písm. b) GDPR) ak je zmluvnou stranou fyzická osoba a oprávnený záujem </w:t>
            </w:r>
            <w:r w:rsidR="002159C0" w:rsidRPr="00FB4816">
              <w:rPr>
                <w:rFonts w:ascii="Times New Roman" w:hAnsi="Times New Roman" w:cs="Times New Roman"/>
                <w:sz w:val="20"/>
                <w:szCs w:val="20"/>
                <w:lang w:val="sk-SK"/>
              </w:rPr>
              <w:t>(čl. 6 ods. 1 písm. f) GDPR)</w:t>
            </w:r>
            <w:r w:rsidR="002159C0">
              <w:rPr>
                <w:rFonts w:ascii="Times New Roman" w:hAnsi="Times New Roman" w:cs="Times New Roman"/>
                <w:sz w:val="20"/>
                <w:szCs w:val="20"/>
                <w:lang w:val="sk-SK"/>
              </w:rPr>
              <w:t xml:space="preserve"> ak je zmluvnou stranou právnická osoba: </w:t>
            </w:r>
            <w:r w:rsidR="002159C0">
              <w:rPr>
                <w:rFonts w:ascii="Times New Roman" w:hAnsi="Times New Roman" w:cs="Times New Roman"/>
                <w:i/>
                <w:sz w:val="20"/>
                <w:szCs w:val="20"/>
                <w:lang w:val="sk-SK"/>
              </w:rPr>
              <w:t xml:space="preserve">potreba uzatvárania a plnenia </w:t>
            </w:r>
            <w:r w:rsidR="009A5CCB">
              <w:rPr>
                <w:rFonts w:ascii="Times New Roman" w:hAnsi="Times New Roman" w:cs="Times New Roman"/>
                <w:i/>
                <w:sz w:val="20"/>
                <w:szCs w:val="20"/>
                <w:lang w:val="sk-SK"/>
              </w:rPr>
              <w:t>zmluvných vzťahov</w:t>
            </w:r>
          </w:p>
        </w:tc>
        <w:tc>
          <w:tcPr>
            <w:tcW w:w="5056" w:type="dxa"/>
          </w:tcPr>
          <w:p w14:paraId="64D02E90" w14:textId="3E398060" w:rsidR="0004621E" w:rsidRPr="00FB4816" w:rsidRDefault="00F4103B" w:rsidP="0004621E">
            <w:pPr>
              <w:jc w:val="both"/>
              <w:rPr>
                <w:rFonts w:ascii="Times New Roman" w:hAnsi="Times New Roman" w:cs="Times New Roman"/>
                <w:sz w:val="20"/>
                <w:szCs w:val="20"/>
                <w:lang w:val="sk-SK"/>
              </w:rPr>
            </w:pPr>
            <w:r>
              <w:rPr>
                <w:rFonts w:ascii="Times New Roman" w:hAnsi="Times New Roman" w:cs="Times New Roman"/>
                <w:sz w:val="20"/>
                <w:szCs w:val="20"/>
                <w:lang w:val="sk-SK"/>
              </w:rPr>
              <w:t xml:space="preserve">Obchodný a občiansky zákonník </w:t>
            </w:r>
          </w:p>
        </w:tc>
      </w:tr>
      <w:tr w:rsidR="0004621E" w:rsidRPr="00FB4816" w14:paraId="0D16314E" w14:textId="43DFBFFB" w:rsidTr="004F4C7D">
        <w:trPr>
          <w:trHeight w:val="155"/>
        </w:trPr>
        <w:tc>
          <w:tcPr>
            <w:tcW w:w="284" w:type="dxa"/>
            <w:shd w:val="clear" w:color="auto" w:fill="FFFFFF" w:themeFill="background1"/>
          </w:tcPr>
          <w:p w14:paraId="5511C244" w14:textId="77777777" w:rsidR="0004621E" w:rsidRPr="00FB4816" w:rsidRDefault="0004621E" w:rsidP="0004621E">
            <w:pPr>
              <w:pStyle w:val="Odsekzoznamu"/>
              <w:numPr>
                <w:ilvl w:val="0"/>
                <w:numId w:val="1"/>
              </w:numPr>
              <w:ind w:hanging="833"/>
              <w:jc w:val="both"/>
              <w:rPr>
                <w:rFonts w:ascii="Times New Roman" w:hAnsi="Times New Roman" w:cs="Times New Roman"/>
                <w:sz w:val="20"/>
                <w:szCs w:val="20"/>
              </w:rPr>
            </w:pPr>
          </w:p>
        </w:tc>
        <w:tc>
          <w:tcPr>
            <w:tcW w:w="3544" w:type="dxa"/>
            <w:shd w:val="clear" w:color="auto" w:fill="auto"/>
          </w:tcPr>
          <w:p w14:paraId="25569A46" w14:textId="58E8FB86" w:rsidR="0004621E" w:rsidRPr="00FB4816" w:rsidRDefault="0004621E" w:rsidP="0004621E">
            <w:pPr>
              <w:jc w:val="both"/>
              <w:rPr>
                <w:rFonts w:ascii="Times New Roman" w:hAnsi="Times New Roman" w:cs="Times New Roman"/>
                <w:sz w:val="20"/>
                <w:szCs w:val="20"/>
                <w:lang w:val="sk-SK"/>
              </w:rPr>
            </w:pPr>
            <w:r w:rsidRPr="00FB4816">
              <w:rPr>
                <w:rFonts w:ascii="Times New Roman" w:hAnsi="Times New Roman" w:cs="Times New Roman"/>
                <w:sz w:val="20"/>
                <w:szCs w:val="20"/>
                <w:lang w:val="sk-SK"/>
              </w:rPr>
              <w:t>Ochrana majetku, poriadku a bezpečnosti</w:t>
            </w:r>
          </w:p>
        </w:tc>
        <w:tc>
          <w:tcPr>
            <w:tcW w:w="5244" w:type="dxa"/>
          </w:tcPr>
          <w:p w14:paraId="066934AB" w14:textId="7D0627EE" w:rsidR="0004621E" w:rsidRPr="00FB4816" w:rsidRDefault="0004621E" w:rsidP="0004621E">
            <w:pPr>
              <w:jc w:val="both"/>
              <w:rPr>
                <w:rFonts w:ascii="Times New Roman" w:hAnsi="Times New Roman" w:cs="Times New Roman"/>
                <w:sz w:val="20"/>
                <w:szCs w:val="20"/>
                <w:lang w:val="sk-SK"/>
              </w:rPr>
            </w:pPr>
            <w:r w:rsidRPr="00FB4816">
              <w:rPr>
                <w:rFonts w:ascii="Times New Roman" w:hAnsi="Times New Roman" w:cs="Times New Roman"/>
                <w:sz w:val="20"/>
                <w:szCs w:val="20"/>
                <w:lang w:val="sk-SK"/>
              </w:rPr>
              <w:t xml:space="preserve">Oprávnený záujem (čl. 6 ods. 1 písm. f) GDPR): </w:t>
            </w:r>
            <w:r w:rsidRPr="00FB4816">
              <w:rPr>
                <w:rFonts w:ascii="Times New Roman" w:hAnsi="Times New Roman" w:cs="Times New Roman"/>
                <w:i/>
                <w:sz w:val="20"/>
                <w:szCs w:val="20"/>
                <w:lang w:val="sk-SK"/>
              </w:rPr>
              <w:t xml:space="preserve">ochrana majetku, poriadku a bezpečnosti </w:t>
            </w:r>
          </w:p>
        </w:tc>
        <w:tc>
          <w:tcPr>
            <w:tcW w:w="5056" w:type="dxa"/>
          </w:tcPr>
          <w:p w14:paraId="79D4CEDB" w14:textId="1B83E2BA" w:rsidR="0004621E" w:rsidRPr="00FB4816" w:rsidRDefault="00F4103B" w:rsidP="0004621E">
            <w:pPr>
              <w:jc w:val="both"/>
              <w:rPr>
                <w:rFonts w:ascii="Times New Roman" w:hAnsi="Times New Roman" w:cs="Times New Roman"/>
                <w:sz w:val="20"/>
                <w:szCs w:val="20"/>
                <w:lang w:val="sk-SK"/>
              </w:rPr>
            </w:pPr>
            <w:r>
              <w:rPr>
                <w:rFonts w:ascii="Times New Roman" w:hAnsi="Times New Roman" w:cs="Times New Roman"/>
                <w:sz w:val="20"/>
                <w:szCs w:val="20"/>
                <w:lang w:val="sk-SK"/>
              </w:rPr>
              <w:t>Obchodný a občiansky zákonník</w:t>
            </w:r>
          </w:p>
        </w:tc>
      </w:tr>
      <w:tr w:rsidR="0004621E" w:rsidRPr="00FB4816" w14:paraId="2AAF969D" w14:textId="11345F74" w:rsidTr="004F4C7D">
        <w:trPr>
          <w:trHeight w:val="155"/>
        </w:trPr>
        <w:tc>
          <w:tcPr>
            <w:tcW w:w="284" w:type="dxa"/>
            <w:shd w:val="clear" w:color="auto" w:fill="FFFFFF" w:themeFill="background1"/>
          </w:tcPr>
          <w:p w14:paraId="276E451E" w14:textId="77777777" w:rsidR="0004621E" w:rsidRPr="00FB4816" w:rsidRDefault="0004621E" w:rsidP="0004621E">
            <w:pPr>
              <w:pStyle w:val="Odsekzoznamu"/>
              <w:numPr>
                <w:ilvl w:val="0"/>
                <w:numId w:val="1"/>
              </w:numPr>
              <w:ind w:hanging="833"/>
              <w:jc w:val="both"/>
              <w:rPr>
                <w:rFonts w:ascii="Times New Roman" w:hAnsi="Times New Roman" w:cs="Times New Roman"/>
                <w:sz w:val="20"/>
                <w:szCs w:val="20"/>
              </w:rPr>
            </w:pPr>
          </w:p>
        </w:tc>
        <w:tc>
          <w:tcPr>
            <w:tcW w:w="3544" w:type="dxa"/>
            <w:shd w:val="clear" w:color="auto" w:fill="auto"/>
          </w:tcPr>
          <w:p w14:paraId="4C5E6A30" w14:textId="7036D702" w:rsidR="0004621E" w:rsidRPr="00FB4816" w:rsidRDefault="0004621E" w:rsidP="0004621E">
            <w:pPr>
              <w:jc w:val="both"/>
              <w:rPr>
                <w:rFonts w:ascii="Times New Roman" w:hAnsi="Times New Roman" w:cs="Times New Roman"/>
                <w:sz w:val="20"/>
                <w:szCs w:val="20"/>
                <w:lang w:val="sk-SK"/>
              </w:rPr>
            </w:pPr>
            <w:r w:rsidRPr="00FB4816">
              <w:rPr>
                <w:rFonts w:ascii="Times New Roman" w:hAnsi="Times New Roman" w:cs="Times New Roman"/>
                <w:sz w:val="20"/>
                <w:szCs w:val="20"/>
                <w:lang w:val="sk-SK"/>
              </w:rPr>
              <w:t>Preukazovanie, uplatňovanie a obhajovanie právnych nárokov (právna agenda)</w:t>
            </w:r>
          </w:p>
        </w:tc>
        <w:tc>
          <w:tcPr>
            <w:tcW w:w="5244" w:type="dxa"/>
          </w:tcPr>
          <w:p w14:paraId="5D1C888E" w14:textId="6B7599DA" w:rsidR="0004621E" w:rsidRPr="006F647B" w:rsidRDefault="0004621E" w:rsidP="0004621E">
            <w:pPr>
              <w:jc w:val="both"/>
              <w:rPr>
                <w:rFonts w:ascii="Times New Roman" w:hAnsi="Times New Roman" w:cs="Times New Roman"/>
                <w:sz w:val="20"/>
                <w:szCs w:val="20"/>
                <w:lang w:val="sk-SK"/>
              </w:rPr>
            </w:pPr>
            <w:r w:rsidRPr="00FB4816">
              <w:rPr>
                <w:rFonts w:ascii="Times New Roman" w:hAnsi="Times New Roman" w:cs="Times New Roman"/>
                <w:sz w:val="20"/>
                <w:szCs w:val="20"/>
                <w:lang w:val="sk-SK"/>
              </w:rPr>
              <w:t xml:space="preserve">Oprávnený záujem (čl. 6 ods. 1 písm. f) GDPR): </w:t>
            </w:r>
            <w:r w:rsidRPr="00FB4816">
              <w:rPr>
                <w:rFonts w:ascii="Times New Roman" w:hAnsi="Times New Roman" w:cs="Times New Roman"/>
                <w:i/>
                <w:sz w:val="20"/>
                <w:szCs w:val="20"/>
                <w:lang w:val="sk-SK"/>
              </w:rPr>
              <w:t>preukazovanie, uplatňovanie a obhajovanie právnych nárokov</w:t>
            </w:r>
            <w:r w:rsidR="006F647B">
              <w:rPr>
                <w:rFonts w:ascii="Times New Roman" w:hAnsi="Times New Roman" w:cs="Times New Roman"/>
                <w:i/>
                <w:sz w:val="20"/>
                <w:szCs w:val="20"/>
                <w:lang w:val="sk-SK"/>
              </w:rPr>
              <w:t xml:space="preserve"> </w:t>
            </w:r>
          </w:p>
        </w:tc>
        <w:tc>
          <w:tcPr>
            <w:tcW w:w="5056" w:type="dxa"/>
          </w:tcPr>
          <w:p w14:paraId="213EA761" w14:textId="444BDF46" w:rsidR="0004621E" w:rsidRPr="00FB4816" w:rsidRDefault="00A72C78" w:rsidP="0004621E">
            <w:pPr>
              <w:jc w:val="both"/>
              <w:rPr>
                <w:rFonts w:ascii="Times New Roman" w:hAnsi="Times New Roman" w:cs="Times New Roman"/>
                <w:sz w:val="20"/>
                <w:szCs w:val="20"/>
                <w:lang w:val="sk-SK"/>
              </w:rPr>
            </w:pPr>
            <w:r>
              <w:rPr>
                <w:rFonts w:ascii="Times New Roman" w:hAnsi="Times New Roman" w:cs="Times New Roman"/>
                <w:sz w:val="20"/>
                <w:szCs w:val="20"/>
                <w:lang w:val="sk-SK"/>
              </w:rPr>
              <w:t xml:space="preserve">Trestný poriadok, civilný sporový poriadok, civilný </w:t>
            </w:r>
            <w:proofErr w:type="spellStart"/>
            <w:r>
              <w:rPr>
                <w:rFonts w:ascii="Times New Roman" w:hAnsi="Times New Roman" w:cs="Times New Roman"/>
                <w:sz w:val="20"/>
                <w:szCs w:val="20"/>
                <w:lang w:val="sk-SK"/>
              </w:rPr>
              <w:t>mimosporový</w:t>
            </w:r>
            <w:proofErr w:type="spellEnd"/>
            <w:r>
              <w:rPr>
                <w:rFonts w:ascii="Times New Roman" w:hAnsi="Times New Roman" w:cs="Times New Roman"/>
                <w:sz w:val="20"/>
                <w:szCs w:val="20"/>
                <w:lang w:val="sk-SK"/>
              </w:rPr>
              <w:t xml:space="preserve"> poriadok, správny súdny poriadok, správny poriadok</w:t>
            </w:r>
            <w:r w:rsidR="00AE1106">
              <w:rPr>
                <w:rFonts w:ascii="Times New Roman" w:hAnsi="Times New Roman" w:cs="Times New Roman"/>
                <w:sz w:val="20"/>
                <w:szCs w:val="20"/>
                <w:lang w:val="sk-SK"/>
              </w:rPr>
              <w:t xml:space="preserve">, Advokátsky poriadok SAK </w:t>
            </w:r>
          </w:p>
        </w:tc>
      </w:tr>
      <w:tr w:rsidR="0004621E" w:rsidRPr="00FB4816" w14:paraId="44A26CA1" w14:textId="1F955EC9" w:rsidTr="004F4C7D">
        <w:trPr>
          <w:trHeight w:val="155"/>
        </w:trPr>
        <w:tc>
          <w:tcPr>
            <w:tcW w:w="284" w:type="dxa"/>
            <w:shd w:val="clear" w:color="auto" w:fill="FFFFFF" w:themeFill="background1"/>
          </w:tcPr>
          <w:p w14:paraId="2D31D582" w14:textId="77777777" w:rsidR="0004621E" w:rsidRPr="00FB4816" w:rsidRDefault="0004621E" w:rsidP="0004621E">
            <w:pPr>
              <w:pStyle w:val="Odsekzoznamu"/>
              <w:numPr>
                <w:ilvl w:val="0"/>
                <w:numId w:val="1"/>
              </w:numPr>
              <w:ind w:hanging="833"/>
              <w:jc w:val="both"/>
              <w:rPr>
                <w:rFonts w:ascii="Times New Roman" w:hAnsi="Times New Roman" w:cs="Times New Roman"/>
                <w:sz w:val="20"/>
                <w:szCs w:val="20"/>
              </w:rPr>
            </w:pPr>
          </w:p>
        </w:tc>
        <w:tc>
          <w:tcPr>
            <w:tcW w:w="3544" w:type="dxa"/>
            <w:shd w:val="clear" w:color="auto" w:fill="auto"/>
          </w:tcPr>
          <w:p w14:paraId="6BD8B936" w14:textId="354442BA" w:rsidR="0004621E" w:rsidRPr="00FB4816" w:rsidRDefault="00843141" w:rsidP="0004621E">
            <w:pPr>
              <w:jc w:val="both"/>
              <w:rPr>
                <w:rFonts w:ascii="Times New Roman" w:hAnsi="Times New Roman" w:cs="Times New Roman"/>
                <w:sz w:val="20"/>
                <w:szCs w:val="20"/>
                <w:lang w:val="sk-SK"/>
              </w:rPr>
            </w:pPr>
            <w:r w:rsidRPr="00FB4816">
              <w:rPr>
                <w:rFonts w:ascii="Times New Roman" w:hAnsi="Times New Roman" w:cs="Times New Roman"/>
                <w:sz w:val="20"/>
                <w:szCs w:val="20"/>
                <w:lang w:val="sk-SK"/>
              </w:rPr>
              <w:t>Za</w:t>
            </w:r>
            <w:r>
              <w:rPr>
                <w:rFonts w:ascii="Times New Roman" w:hAnsi="Times New Roman" w:cs="Times New Roman"/>
                <w:sz w:val="20"/>
                <w:szCs w:val="20"/>
                <w:lang w:val="sk-SK"/>
              </w:rPr>
              <w:t>istenie</w:t>
            </w:r>
            <w:r w:rsidRPr="00FB4816">
              <w:rPr>
                <w:rFonts w:ascii="Times New Roman" w:hAnsi="Times New Roman" w:cs="Times New Roman"/>
                <w:sz w:val="20"/>
                <w:szCs w:val="20"/>
                <w:lang w:val="sk-SK"/>
              </w:rPr>
              <w:t xml:space="preserve"> bezpečnosti </w:t>
            </w:r>
            <w:r>
              <w:rPr>
                <w:rFonts w:ascii="Times New Roman" w:hAnsi="Times New Roman" w:cs="Times New Roman"/>
                <w:sz w:val="20"/>
                <w:szCs w:val="20"/>
                <w:lang w:val="sk-SK"/>
              </w:rPr>
              <w:t>(IT, personálna, fyzická a objektová, administratívna)</w:t>
            </w:r>
          </w:p>
        </w:tc>
        <w:tc>
          <w:tcPr>
            <w:tcW w:w="5244" w:type="dxa"/>
          </w:tcPr>
          <w:p w14:paraId="7446366A" w14:textId="1AF12556" w:rsidR="0004621E" w:rsidRPr="00FB4816" w:rsidRDefault="0004621E" w:rsidP="0004621E">
            <w:pPr>
              <w:jc w:val="both"/>
              <w:rPr>
                <w:rFonts w:ascii="Times New Roman" w:hAnsi="Times New Roman" w:cs="Times New Roman"/>
                <w:i/>
                <w:sz w:val="20"/>
                <w:szCs w:val="20"/>
                <w:lang w:val="sk-SK"/>
              </w:rPr>
            </w:pPr>
            <w:r w:rsidRPr="00FB4816">
              <w:rPr>
                <w:rFonts w:ascii="Times New Roman" w:hAnsi="Times New Roman" w:cs="Times New Roman"/>
                <w:sz w:val="20"/>
                <w:szCs w:val="20"/>
                <w:lang w:val="sk-SK"/>
              </w:rPr>
              <w:t xml:space="preserve">Plnenie zákonných povinností (čl. 6 ods. 1 písm. c) GDPR) </w:t>
            </w:r>
          </w:p>
        </w:tc>
        <w:tc>
          <w:tcPr>
            <w:tcW w:w="5056" w:type="dxa"/>
          </w:tcPr>
          <w:p w14:paraId="4061F533" w14:textId="0757AF64" w:rsidR="0004621E" w:rsidRPr="00085AA6" w:rsidRDefault="00085AA6" w:rsidP="0004621E">
            <w:pPr>
              <w:jc w:val="both"/>
              <w:rPr>
                <w:rFonts w:ascii="Times New Roman" w:hAnsi="Times New Roman" w:cs="Times New Roman"/>
                <w:sz w:val="20"/>
                <w:szCs w:val="20"/>
                <w:lang w:val="sk-SK"/>
              </w:rPr>
            </w:pPr>
            <w:r>
              <w:rPr>
                <w:rFonts w:ascii="Times New Roman" w:hAnsi="Times New Roman" w:cs="Times New Roman"/>
                <w:sz w:val="20"/>
                <w:szCs w:val="20"/>
                <w:lang w:val="sk-SK"/>
              </w:rPr>
              <w:t xml:space="preserve">Čl. 32 až 34 GDPR </w:t>
            </w:r>
          </w:p>
        </w:tc>
      </w:tr>
      <w:tr w:rsidR="0004621E" w:rsidRPr="00FB4816" w14:paraId="1DAB7343" w14:textId="5FC640D2" w:rsidTr="004F4C7D">
        <w:trPr>
          <w:trHeight w:val="155"/>
        </w:trPr>
        <w:tc>
          <w:tcPr>
            <w:tcW w:w="284" w:type="dxa"/>
            <w:shd w:val="clear" w:color="auto" w:fill="FFFFFF" w:themeFill="background1"/>
          </w:tcPr>
          <w:p w14:paraId="527813EE" w14:textId="77777777" w:rsidR="0004621E" w:rsidRPr="00FB4816" w:rsidRDefault="0004621E" w:rsidP="0004621E">
            <w:pPr>
              <w:pStyle w:val="Odsekzoznamu"/>
              <w:numPr>
                <w:ilvl w:val="0"/>
                <w:numId w:val="1"/>
              </w:numPr>
              <w:ind w:hanging="833"/>
              <w:jc w:val="both"/>
              <w:rPr>
                <w:rFonts w:ascii="Times New Roman" w:hAnsi="Times New Roman" w:cs="Times New Roman"/>
                <w:sz w:val="20"/>
                <w:szCs w:val="20"/>
              </w:rPr>
            </w:pPr>
          </w:p>
        </w:tc>
        <w:tc>
          <w:tcPr>
            <w:tcW w:w="3544" w:type="dxa"/>
            <w:shd w:val="clear" w:color="auto" w:fill="auto"/>
          </w:tcPr>
          <w:p w14:paraId="63A17650" w14:textId="389EB91F" w:rsidR="0004621E" w:rsidRPr="00FB4816" w:rsidRDefault="0004621E" w:rsidP="0004621E">
            <w:pPr>
              <w:jc w:val="both"/>
              <w:rPr>
                <w:rFonts w:ascii="Times New Roman" w:hAnsi="Times New Roman" w:cs="Times New Roman"/>
                <w:sz w:val="20"/>
                <w:szCs w:val="20"/>
                <w:lang w:val="sk-SK"/>
              </w:rPr>
            </w:pPr>
            <w:r w:rsidRPr="00FB4816">
              <w:rPr>
                <w:rFonts w:ascii="Times New Roman" w:hAnsi="Times New Roman" w:cs="Times New Roman"/>
                <w:sz w:val="20"/>
                <w:szCs w:val="20"/>
                <w:lang w:val="sk-SK"/>
              </w:rPr>
              <w:t>Štatistické účely</w:t>
            </w:r>
          </w:p>
        </w:tc>
        <w:tc>
          <w:tcPr>
            <w:tcW w:w="5244" w:type="dxa"/>
          </w:tcPr>
          <w:p w14:paraId="4444C7A2" w14:textId="3C30BA9F" w:rsidR="0004621E" w:rsidRPr="00FB4816" w:rsidRDefault="0004621E" w:rsidP="0004621E">
            <w:pPr>
              <w:jc w:val="both"/>
              <w:rPr>
                <w:rFonts w:ascii="Times New Roman" w:hAnsi="Times New Roman" w:cs="Times New Roman"/>
                <w:sz w:val="20"/>
                <w:szCs w:val="20"/>
                <w:lang w:val="sk-SK"/>
              </w:rPr>
            </w:pPr>
            <w:r w:rsidRPr="00FB4816">
              <w:rPr>
                <w:rFonts w:ascii="Times New Roman" w:hAnsi="Times New Roman" w:cs="Times New Roman"/>
                <w:sz w:val="20"/>
                <w:szCs w:val="20"/>
                <w:lang w:val="sk-SK"/>
              </w:rPr>
              <w:t>Článok 89 GDPR</w:t>
            </w:r>
            <w:r>
              <w:rPr>
                <w:rFonts w:ascii="Times New Roman" w:hAnsi="Times New Roman" w:cs="Times New Roman"/>
                <w:sz w:val="20"/>
                <w:szCs w:val="20"/>
                <w:lang w:val="sk-SK"/>
              </w:rPr>
              <w:t xml:space="preserve"> (zlučiteľný účel – viď viac v recitály 50 GDPR)</w:t>
            </w:r>
          </w:p>
        </w:tc>
        <w:tc>
          <w:tcPr>
            <w:tcW w:w="5056" w:type="dxa"/>
          </w:tcPr>
          <w:p w14:paraId="53B19B7E" w14:textId="7BD79BD7" w:rsidR="0004621E" w:rsidRPr="00FB4816" w:rsidRDefault="003955BF" w:rsidP="0004621E">
            <w:pPr>
              <w:jc w:val="both"/>
              <w:rPr>
                <w:rFonts w:ascii="Times New Roman" w:hAnsi="Times New Roman" w:cs="Times New Roman"/>
                <w:sz w:val="20"/>
                <w:szCs w:val="20"/>
                <w:lang w:val="sk-SK"/>
              </w:rPr>
            </w:pPr>
            <w:r>
              <w:rPr>
                <w:rFonts w:ascii="Times New Roman" w:hAnsi="Times New Roman" w:cs="Times New Roman"/>
                <w:sz w:val="20"/>
                <w:szCs w:val="20"/>
                <w:lang w:val="sk-SK"/>
              </w:rPr>
              <w:t>§ 78 ods. 8 Zákona o ochrane osobných údajov</w:t>
            </w:r>
          </w:p>
        </w:tc>
      </w:tr>
      <w:tr w:rsidR="0004621E" w:rsidRPr="00FB4816" w14:paraId="55B0698B" w14:textId="4C450797" w:rsidTr="004F4C7D">
        <w:trPr>
          <w:trHeight w:val="155"/>
        </w:trPr>
        <w:tc>
          <w:tcPr>
            <w:tcW w:w="284" w:type="dxa"/>
            <w:shd w:val="clear" w:color="auto" w:fill="FFFFFF" w:themeFill="background1"/>
          </w:tcPr>
          <w:p w14:paraId="557189E9" w14:textId="77777777" w:rsidR="0004621E" w:rsidRPr="00FB4816" w:rsidRDefault="0004621E" w:rsidP="0004621E">
            <w:pPr>
              <w:pStyle w:val="Odsekzoznamu"/>
              <w:numPr>
                <w:ilvl w:val="0"/>
                <w:numId w:val="1"/>
              </w:numPr>
              <w:ind w:hanging="833"/>
              <w:jc w:val="both"/>
              <w:rPr>
                <w:rFonts w:ascii="Times New Roman" w:hAnsi="Times New Roman" w:cs="Times New Roman"/>
                <w:sz w:val="20"/>
                <w:szCs w:val="20"/>
              </w:rPr>
            </w:pPr>
          </w:p>
        </w:tc>
        <w:tc>
          <w:tcPr>
            <w:tcW w:w="3544" w:type="dxa"/>
            <w:shd w:val="clear" w:color="auto" w:fill="auto"/>
          </w:tcPr>
          <w:p w14:paraId="7FC48ECD" w14:textId="34742FDE" w:rsidR="0004621E" w:rsidRPr="00FB4816" w:rsidRDefault="0004621E" w:rsidP="0004621E">
            <w:pPr>
              <w:jc w:val="both"/>
              <w:rPr>
                <w:rFonts w:ascii="Times New Roman" w:hAnsi="Times New Roman" w:cs="Times New Roman"/>
                <w:sz w:val="20"/>
                <w:szCs w:val="20"/>
                <w:lang w:val="sk-SK"/>
              </w:rPr>
            </w:pPr>
            <w:r w:rsidRPr="00FB4816">
              <w:rPr>
                <w:rFonts w:ascii="Times New Roman" w:hAnsi="Times New Roman" w:cs="Times New Roman"/>
                <w:sz w:val="20"/>
                <w:szCs w:val="20"/>
                <w:lang w:val="sk-SK"/>
              </w:rPr>
              <w:t>Archívne účely</w:t>
            </w:r>
          </w:p>
        </w:tc>
        <w:tc>
          <w:tcPr>
            <w:tcW w:w="5244" w:type="dxa"/>
          </w:tcPr>
          <w:p w14:paraId="32A7428A" w14:textId="53C56D93" w:rsidR="0004621E" w:rsidRPr="00FB4816" w:rsidRDefault="0004621E" w:rsidP="0004621E">
            <w:pPr>
              <w:jc w:val="both"/>
              <w:rPr>
                <w:rFonts w:ascii="Times New Roman" w:hAnsi="Times New Roman" w:cs="Times New Roman"/>
                <w:sz w:val="20"/>
                <w:szCs w:val="20"/>
                <w:lang w:val="sk-SK"/>
              </w:rPr>
            </w:pPr>
            <w:r w:rsidRPr="00FB4816">
              <w:rPr>
                <w:rFonts w:ascii="Times New Roman" w:hAnsi="Times New Roman" w:cs="Times New Roman"/>
                <w:sz w:val="20"/>
                <w:szCs w:val="20"/>
                <w:lang w:val="sk-SK"/>
              </w:rPr>
              <w:t>Článok 89 GDPR</w:t>
            </w:r>
            <w:r>
              <w:rPr>
                <w:rFonts w:ascii="Times New Roman" w:hAnsi="Times New Roman" w:cs="Times New Roman"/>
                <w:sz w:val="20"/>
                <w:szCs w:val="20"/>
                <w:lang w:val="sk-SK"/>
              </w:rPr>
              <w:t xml:space="preserve"> (zlučiteľný účel – viď viac v recitály 50 GDPR) </w:t>
            </w:r>
          </w:p>
        </w:tc>
        <w:tc>
          <w:tcPr>
            <w:tcW w:w="5056" w:type="dxa"/>
          </w:tcPr>
          <w:p w14:paraId="0F410BC4" w14:textId="686DC9AA" w:rsidR="0004621E" w:rsidRPr="00FB4816" w:rsidRDefault="00085AA6" w:rsidP="0004621E">
            <w:pPr>
              <w:jc w:val="both"/>
              <w:rPr>
                <w:rFonts w:ascii="Times New Roman" w:hAnsi="Times New Roman" w:cs="Times New Roman"/>
                <w:sz w:val="20"/>
                <w:szCs w:val="20"/>
                <w:lang w:val="sk-SK"/>
              </w:rPr>
            </w:pPr>
            <w:r>
              <w:rPr>
                <w:rFonts w:ascii="Times New Roman" w:hAnsi="Times New Roman" w:cs="Times New Roman"/>
                <w:sz w:val="20"/>
                <w:szCs w:val="20"/>
                <w:lang w:val="sk-SK"/>
              </w:rPr>
              <w:t>Zákon o archívoch a</w:t>
            </w:r>
            <w:r w:rsidR="003955BF">
              <w:rPr>
                <w:rFonts w:ascii="Times New Roman" w:hAnsi="Times New Roman" w:cs="Times New Roman"/>
                <w:sz w:val="20"/>
                <w:szCs w:val="20"/>
                <w:lang w:val="sk-SK"/>
              </w:rPr>
              <w:t> </w:t>
            </w:r>
            <w:r>
              <w:rPr>
                <w:rFonts w:ascii="Times New Roman" w:hAnsi="Times New Roman" w:cs="Times New Roman"/>
                <w:sz w:val="20"/>
                <w:szCs w:val="20"/>
                <w:lang w:val="sk-SK"/>
              </w:rPr>
              <w:t>registratúrach</w:t>
            </w:r>
            <w:r w:rsidR="003955BF">
              <w:rPr>
                <w:rFonts w:ascii="Times New Roman" w:hAnsi="Times New Roman" w:cs="Times New Roman"/>
                <w:sz w:val="20"/>
                <w:szCs w:val="20"/>
                <w:lang w:val="sk-SK"/>
              </w:rPr>
              <w:t>, § 78 ods. 8 Zákona o ochrane osobných údajov</w:t>
            </w:r>
            <w:r w:rsidR="00881540">
              <w:rPr>
                <w:rFonts w:ascii="Times New Roman" w:hAnsi="Times New Roman" w:cs="Times New Roman"/>
                <w:sz w:val="20"/>
                <w:szCs w:val="20"/>
                <w:lang w:val="sk-SK"/>
              </w:rPr>
              <w:t xml:space="preserve"> </w:t>
            </w:r>
          </w:p>
        </w:tc>
      </w:tr>
      <w:tr w:rsidR="00DF5F50" w:rsidRPr="00FB4816" w14:paraId="38F125D2" w14:textId="77777777" w:rsidTr="004F4C7D">
        <w:trPr>
          <w:trHeight w:val="155"/>
        </w:trPr>
        <w:tc>
          <w:tcPr>
            <w:tcW w:w="284" w:type="dxa"/>
            <w:shd w:val="clear" w:color="auto" w:fill="FFFFFF" w:themeFill="background1"/>
          </w:tcPr>
          <w:p w14:paraId="5A1F0C3A" w14:textId="77777777" w:rsidR="00DF5F50" w:rsidRPr="00FB4816" w:rsidRDefault="00DF5F50" w:rsidP="0004621E">
            <w:pPr>
              <w:pStyle w:val="Odsekzoznamu"/>
              <w:numPr>
                <w:ilvl w:val="0"/>
                <w:numId w:val="1"/>
              </w:numPr>
              <w:ind w:hanging="833"/>
              <w:jc w:val="both"/>
              <w:rPr>
                <w:rFonts w:ascii="Times New Roman" w:hAnsi="Times New Roman" w:cs="Times New Roman"/>
                <w:sz w:val="20"/>
                <w:szCs w:val="20"/>
              </w:rPr>
            </w:pPr>
          </w:p>
        </w:tc>
        <w:tc>
          <w:tcPr>
            <w:tcW w:w="3544" w:type="dxa"/>
            <w:shd w:val="clear" w:color="auto" w:fill="auto"/>
          </w:tcPr>
          <w:p w14:paraId="7424FE6F" w14:textId="7DB40091" w:rsidR="00DF5F50" w:rsidRPr="00FB4816" w:rsidRDefault="009A2B50" w:rsidP="0004621E">
            <w:pPr>
              <w:jc w:val="both"/>
              <w:rPr>
                <w:rFonts w:ascii="Times New Roman" w:hAnsi="Times New Roman" w:cs="Times New Roman"/>
                <w:sz w:val="20"/>
                <w:szCs w:val="20"/>
                <w:lang w:val="sk-SK"/>
              </w:rPr>
            </w:pPr>
            <w:r>
              <w:rPr>
                <w:rFonts w:ascii="Times New Roman" w:hAnsi="Times New Roman" w:cs="Times New Roman"/>
                <w:sz w:val="20"/>
                <w:szCs w:val="20"/>
                <w:lang w:val="sk-SK"/>
              </w:rPr>
              <w:t xml:space="preserve">Organizovanie konferencií a iných podujatí </w:t>
            </w:r>
            <w:r w:rsidR="00D0180B">
              <w:rPr>
                <w:rFonts w:ascii="Times New Roman" w:hAnsi="Times New Roman" w:cs="Times New Roman"/>
                <w:sz w:val="20"/>
                <w:szCs w:val="20"/>
                <w:lang w:val="sk-SK"/>
              </w:rPr>
              <w:t xml:space="preserve"> </w:t>
            </w:r>
          </w:p>
        </w:tc>
        <w:tc>
          <w:tcPr>
            <w:tcW w:w="5244" w:type="dxa"/>
          </w:tcPr>
          <w:p w14:paraId="4A41E1B5" w14:textId="56BB3896" w:rsidR="00DF5F50" w:rsidRPr="006435E9" w:rsidRDefault="00D0180B" w:rsidP="0004621E">
            <w:pPr>
              <w:jc w:val="both"/>
              <w:rPr>
                <w:rFonts w:ascii="Times New Roman" w:hAnsi="Times New Roman" w:cs="Times New Roman"/>
                <w:sz w:val="20"/>
                <w:szCs w:val="20"/>
                <w:lang w:val="sk-SK"/>
              </w:rPr>
            </w:pPr>
            <w:r>
              <w:rPr>
                <w:rFonts w:ascii="Times New Roman" w:hAnsi="Times New Roman" w:cs="Times New Roman"/>
                <w:sz w:val="20"/>
                <w:szCs w:val="20"/>
                <w:lang w:val="sk-SK"/>
              </w:rPr>
              <w:t xml:space="preserve">Oprávnený záujem (čl. 6 ods. 1 písm. f) GDPR): </w:t>
            </w:r>
            <w:r>
              <w:rPr>
                <w:rFonts w:ascii="Times New Roman" w:hAnsi="Times New Roman" w:cs="Times New Roman"/>
                <w:i/>
                <w:sz w:val="20"/>
                <w:szCs w:val="20"/>
                <w:lang w:val="sk-SK"/>
              </w:rPr>
              <w:t xml:space="preserve">organizovanie podujatí a iných činnosti na zvyšovanie povedomia o advokácii na Slovensku </w:t>
            </w:r>
            <w:r>
              <w:rPr>
                <w:rFonts w:ascii="Times New Roman" w:hAnsi="Times New Roman" w:cs="Times New Roman"/>
                <w:sz w:val="20"/>
                <w:szCs w:val="20"/>
                <w:lang w:val="sk-SK"/>
              </w:rPr>
              <w:t xml:space="preserve"> a súhlas dotknutej osoby (čl. 6 ods. 1 písm. a) GDPR)</w:t>
            </w:r>
          </w:p>
        </w:tc>
        <w:tc>
          <w:tcPr>
            <w:tcW w:w="5056" w:type="dxa"/>
          </w:tcPr>
          <w:p w14:paraId="14F118C6" w14:textId="77777777" w:rsidR="00DF5F50" w:rsidRDefault="00D0180B" w:rsidP="0004621E">
            <w:pPr>
              <w:jc w:val="both"/>
              <w:rPr>
                <w:rFonts w:ascii="Times New Roman" w:hAnsi="Times New Roman" w:cs="Times New Roman"/>
                <w:sz w:val="20"/>
                <w:szCs w:val="20"/>
                <w:lang w:val="sk-SK"/>
              </w:rPr>
            </w:pPr>
            <w:r>
              <w:rPr>
                <w:rFonts w:ascii="Times New Roman" w:hAnsi="Times New Roman" w:cs="Times New Roman"/>
                <w:sz w:val="20"/>
                <w:szCs w:val="20"/>
                <w:lang w:val="sk-SK"/>
              </w:rPr>
              <w:t>Zahŕňa činnosti spojené s organizáciou podujatí, zasielanie pozvánok či predaj vstupeniek, prihlasovanie sa na podujatie, organizovanie súťaží, komunikácia so spíkrami a iné nevyhnutné činnosti s osobnými údajmi dotknutých osôb</w:t>
            </w:r>
            <w:r w:rsidR="009A2B50">
              <w:rPr>
                <w:rFonts w:ascii="Times New Roman" w:hAnsi="Times New Roman" w:cs="Times New Roman"/>
                <w:sz w:val="20"/>
                <w:szCs w:val="20"/>
                <w:lang w:val="sk-SK"/>
              </w:rPr>
              <w:t xml:space="preserve">. </w:t>
            </w:r>
          </w:p>
          <w:p w14:paraId="5C7CC07B" w14:textId="6D5735E4" w:rsidR="009A2B50" w:rsidRDefault="009A2B50" w:rsidP="0004621E">
            <w:pPr>
              <w:jc w:val="both"/>
              <w:rPr>
                <w:rFonts w:ascii="Times New Roman" w:hAnsi="Times New Roman" w:cs="Times New Roman"/>
                <w:sz w:val="20"/>
                <w:szCs w:val="20"/>
                <w:lang w:val="sk-SK"/>
              </w:rPr>
            </w:pPr>
            <w:r>
              <w:rPr>
                <w:rFonts w:ascii="Times New Roman" w:hAnsi="Times New Roman" w:cs="Times New Roman"/>
                <w:sz w:val="20"/>
                <w:szCs w:val="20"/>
                <w:lang w:val="sk-SK"/>
              </w:rPr>
              <w:t xml:space="preserve">Súčasťou oprávneného záujmu prevádzkovateľa je aj zhotovovanie fotodokumentácie (a/alebo zvukovo-obrazových záznamov) z podujatia a jej zverejňovanie na účely informovania a preukazovania činnosti SAK. </w:t>
            </w:r>
          </w:p>
        </w:tc>
      </w:tr>
      <w:tr w:rsidR="00473790" w:rsidRPr="00FB4816" w14:paraId="23EA6C11" w14:textId="77777777" w:rsidTr="004F4C7D">
        <w:trPr>
          <w:trHeight w:val="155"/>
        </w:trPr>
        <w:tc>
          <w:tcPr>
            <w:tcW w:w="284" w:type="dxa"/>
            <w:shd w:val="clear" w:color="auto" w:fill="FFFFFF" w:themeFill="background1"/>
          </w:tcPr>
          <w:p w14:paraId="728E1663" w14:textId="77777777" w:rsidR="00473790" w:rsidRPr="00FB4816" w:rsidRDefault="00473790" w:rsidP="0004621E">
            <w:pPr>
              <w:pStyle w:val="Odsekzoznamu"/>
              <w:numPr>
                <w:ilvl w:val="0"/>
                <w:numId w:val="1"/>
              </w:numPr>
              <w:ind w:hanging="833"/>
              <w:jc w:val="both"/>
              <w:rPr>
                <w:rFonts w:ascii="Times New Roman" w:hAnsi="Times New Roman" w:cs="Times New Roman"/>
                <w:sz w:val="20"/>
                <w:szCs w:val="20"/>
              </w:rPr>
            </w:pPr>
          </w:p>
        </w:tc>
        <w:tc>
          <w:tcPr>
            <w:tcW w:w="3544" w:type="dxa"/>
            <w:shd w:val="clear" w:color="auto" w:fill="auto"/>
          </w:tcPr>
          <w:p w14:paraId="4FFDD7C3" w14:textId="07A57C0E" w:rsidR="00473790" w:rsidRDefault="00473790" w:rsidP="0004621E">
            <w:pPr>
              <w:jc w:val="both"/>
              <w:rPr>
                <w:rFonts w:ascii="Times New Roman" w:hAnsi="Times New Roman" w:cs="Times New Roman"/>
                <w:sz w:val="20"/>
                <w:szCs w:val="20"/>
                <w:lang w:val="sk-SK"/>
              </w:rPr>
            </w:pPr>
            <w:r>
              <w:rPr>
                <w:rFonts w:ascii="Times New Roman" w:hAnsi="Times New Roman" w:cs="Times New Roman"/>
                <w:sz w:val="20"/>
                <w:szCs w:val="20"/>
                <w:lang w:val="sk-SK"/>
              </w:rPr>
              <w:t>Žurnalistické účely</w:t>
            </w:r>
          </w:p>
        </w:tc>
        <w:tc>
          <w:tcPr>
            <w:tcW w:w="5244" w:type="dxa"/>
          </w:tcPr>
          <w:p w14:paraId="584B4129" w14:textId="0E6C1E0B" w:rsidR="00473790" w:rsidRPr="00FB2184" w:rsidRDefault="00473790" w:rsidP="0004621E">
            <w:pPr>
              <w:jc w:val="both"/>
              <w:rPr>
                <w:rFonts w:ascii="Times New Roman" w:hAnsi="Times New Roman" w:cs="Times New Roman"/>
                <w:i/>
                <w:sz w:val="20"/>
                <w:szCs w:val="20"/>
                <w:lang w:val="sk-SK"/>
              </w:rPr>
            </w:pPr>
            <w:r>
              <w:rPr>
                <w:rFonts w:ascii="Times New Roman" w:hAnsi="Times New Roman" w:cs="Times New Roman"/>
                <w:sz w:val="20"/>
                <w:szCs w:val="20"/>
                <w:lang w:val="sk-SK"/>
              </w:rPr>
              <w:t xml:space="preserve">Oprávnený záujem (čl. 6 ods. 1 písm. f) GDPR): </w:t>
            </w:r>
            <w:r>
              <w:rPr>
                <w:rFonts w:ascii="Times New Roman" w:hAnsi="Times New Roman" w:cs="Times New Roman"/>
                <w:i/>
                <w:sz w:val="20"/>
                <w:szCs w:val="20"/>
                <w:lang w:val="sk-SK"/>
              </w:rPr>
              <w:t xml:space="preserve">vydávanie </w:t>
            </w:r>
            <w:r w:rsidRPr="00473790">
              <w:rPr>
                <w:rFonts w:ascii="Times New Roman" w:hAnsi="Times New Roman" w:cs="Times New Roman"/>
                <w:i/>
                <w:sz w:val="20"/>
                <w:szCs w:val="20"/>
                <w:lang w:val="sk-SK"/>
              </w:rPr>
              <w:t>Bulletin</w:t>
            </w:r>
            <w:r>
              <w:rPr>
                <w:rFonts w:ascii="Times New Roman" w:hAnsi="Times New Roman" w:cs="Times New Roman"/>
                <w:i/>
                <w:sz w:val="20"/>
                <w:szCs w:val="20"/>
                <w:lang w:val="sk-SK"/>
              </w:rPr>
              <w:t>u</w:t>
            </w:r>
            <w:r w:rsidRPr="00473790">
              <w:rPr>
                <w:rFonts w:ascii="Times New Roman" w:hAnsi="Times New Roman" w:cs="Times New Roman"/>
                <w:i/>
                <w:sz w:val="20"/>
                <w:szCs w:val="20"/>
                <w:lang w:val="sk-SK"/>
              </w:rPr>
              <w:t xml:space="preserve"> slovenskej advokácie</w:t>
            </w:r>
          </w:p>
        </w:tc>
        <w:tc>
          <w:tcPr>
            <w:tcW w:w="5056" w:type="dxa"/>
          </w:tcPr>
          <w:p w14:paraId="5A0F9C42" w14:textId="49C96B1A" w:rsidR="00473790" w:rsidRDefault="00473790" w:rsidP="0004621E">
            <w:pPr>
              <w:jc w:val="both"/>
              <w:rPr>
                <w:rFonts w:ascii="Times New Roman" w:hAnsi="Times New Roman" w:cs="Times New Roman"/>
                <w:sz w:val="20"/>
                <w:szCs w:val="20"/>
                <w:lang w:val="sk-SK"/>
              </w:rPr>
            </w:pPr>
            <w:r>
              <w:rPr>
                <w:rFonts w:ascii="Times New Roman" w:hAnsi="Times New Roman" w:cs="Times New Roman"/>
                <w:sz w:val="20"/>
                <w:szCs w:val="20"/>
                <w:lang w:val="sk-SK"/>
              </w:rPr>
              <w:t>§ 78 ods. 2 Zákona o ochrane osobných údajov</w:t>
            </w:r>
            <w:r w:rsidR="007A52CA">
              <w:rPr>
                <w:rFonts w:ascii="Times New Roman" w:hAnsi="Times New Roman" w:cs="Times New Roman"/>
                <w:sz w:val="20"/>
                <w:szCs w:val="20"/>
                <w:lang w:val="sk-SK"/>
              </w:rPr>
              <w:t>, Tlačový zákon</w:t>
            </w:r>
          </w:p>
        </w:tc>
      </w:tr>
      <w:tr w:rsidR="00665CE7" w:rsidRPr="00FB4816" w14:paraId="336F07AE" w14:textId="77777777" w:rsidTr="004F4C7D">
        <w:trPr>
          <w:trHeight w:val="155"/>
        </w:trPr>
        <w:tc>
          <w:tcPr>
            <w:tcW w:w="284" w:type="dxa"/>
            <w:shd w:val="clear" w:color="auto" w:fill="FFFFFF" w:themeFill="background1"/>
          </w:tcPr>
          <w:p w14:paraId="5B56020F" w14:textId="77777777" w:rsidR="00665CE7" w:rsidRPr="00FB4816" w:rsidRDefault="00665CE7" w:rsidP="0004621E">
            <w:pPr>
              <w:pStyle w:val="Odsekzoznamu"/>
              <w:numPr>
                <w:ilvl w:val="0"/>
                <w:numId w:val="1"/>
              </w:numPr>
              <w:ind w:hanging="833"/>
              <w:jc w:val="both"/>
              <w:rPr>
                <w:rFonts w:ascii="Times New Roman" w:hAnsi="Times New Roman" w:cs="Times New Roman"/>
                <w:sz w:val="20"/>
                <w:szCs w:val="20"/>
              </w:rPr>
            </w:pPr>
          </w:p>
        </w:tc>
        <w:tc>
          <w:tcPr>
            <w:tcW w:w="3544" w:type="dxa"/>
            <w:shd w:val="clear" w:color="auto" w:fill="auto"/>
          </w:tcPr>
          <w:p w14:paraId="0D99EF3D" w14:textId="12BAFC6D" w:rsidR="00665CE7" w:rsidRDefault="00665CE7" w:rsidP="0004621E">
            <w:pPr>
              <w:jc w:val="both"/>
              <w:rPr>
                <w:rFonts w:ascii="Times New Roman" w:hAnsi="Times New Roman" w:cs="Times New Roman"/>
                <w:sz w:val="20"/>
                <w:szCs w:val="20"/>
                <w:lang w:val="sk-SK"/>
              </w:rPr>
            </w:pPr>
            <w:r>
              <w:rPr>
                <w:rFonts w:ascii="Times New Roman" w:hAnsi="Times New Roman" w:cs="Times New Roman"/>
                <w:sz w:val="20"/>
                <w:szCs w:val="20"/>
                <w:lang w:val="sk-SK"/>
              </w:rPr>
              <w:t xml:space="preserve">Rozhodcovské konanie </w:t>
            </w:r>
          </w:p>
        </w:tc>
        <w:tc>
          <w:tcPr>
            <w:tcW w:w="5244" w:type="dxa"/>
          </w:tcPr>
          <w:p w14:paraId="657BBF50" w14:textId="18CB728A" w:rsidR="00665CE7" w:rsidRDefault="00665CE7" w:rsidP="0004621E">
            <w:pPr>
              <w:jc w:val="both"/>
              <w:rPr>
                <w:rFonts w:ascii="Times New Roman" w:hAnsi="Times New Roman" w:cs="Times New Roman"/>
                <w:sz w:val="20"/>
                <w:szCs w:val="20"/>
                <w:lang w:val="sk-SK"/>
              </w:rPr>
            </w:pPr>
            <w:r>
              <w:rPr>
                <w:rFonts w:ascii="Times New Roman" w:hAnsi="Times New Roman" w:cs="Times New Roman"/>
                <w:sz w:val="20"/>
                <w:szCs w:val="20"/>
                <w:lang w:val="sk-SK"/>
              </w:rPr>
              <w:t>Plnenie zákonných povinností (čl. 6 ods. 1 písm. c) GDPR)</w:t>
            </w:r>
          </w:p>
        </w:tc>
        <w:tc>
          <w:tcPr>
            <w:tcW w:w="5056" w:type="dxa"/>
          </w:tcPr>
          <w:p w14:paraId="57675D31" w14:textId="25289E81" w:rsidR="00665CE7" w:rsidRDefault="00665CE7" w:rsidP="0004621E">
            <w:pPr>
              <w:jc w:val="both"/>
              <w:rPr>
                <w:rFonts w:ascii="Times New Roman" w:hAnsi="Times New Roman" w:cs="Times New Roman"/>
                <w:sz w:val="20"/>
                <w:szCs w:val="20"/>
                <w:lang w:val="sk-SK"/>
              </w:rPr>
            </w:pPr>
            <w:r>
              <w:rPr>
                <w:rFonts w:ascii="Times New Roman" w:hAnsi="Times New Roman" w:cs="Times New Roman"/>
                <w:sz w:val="20"/>
                <w:szCs w:val="20"/>
                <w:lang w:val="sk-SK"/>
              </w:rPr>
              <w:t xml:space="preserve">Komora je zriaďovateľom </w:t>
            </w:r>
            <w:r w:rsidR="007F1BF2">
              <w:rPr>
                <w:rFonts w:ascii="Times New Roman" w:hAnsi="Times New Roman" w:cs="Times New Roman"/>
                <w:sz w:val="20"/>
                <w:szCs w:val="20"/>
                <w:lang w:val="sk-SK"/>
              </w:rPr>
              <w:t>stáleho rozhodcovského súdu podľa Zákona o rozhodcovskom konaní</w:t>
            </w:r>
          </w:p>
        </w:tc>
      </w:tr>
      <w:tr w:rsidR="00CE23F4" w:rsidRPr="00FB4816" w14:paraId="15C51E11" w14:textId="77777777" w:rsidTr="004F4C7D">
        <w:trPr>
          <w:trHeight w:val="155"/>
        </w:trPr>
        <w:tc>
          <w:tcPr>
            <w:tcW w:w="284" w:type="dxa"/>
            <w:shd w:val="clear" w:color="auto" w:fill="FFFFFF" w:themeFill="background1"/>
          </w:tcPr>
          <w:p w14:paraId="04A137C3" w14:textId="77777777" w:rsidR="00CE23F4" w:rsidRPr="00FB4816" w:rsidRDefault="00CE23F4" w:rsidP="0004621E">
            <w:pPr>
              <w:pStyle w:val="Odsekzoznamu"/>
              <w:numPr>
                <w:ilvl w:val="0"/>
                <w:numId w:val="1"/>
              </w:numPr>
              <w:ind w:hanging="833"/>
              <w:jc w:val="both"/>
              <w:rPr>
                <w:rFonts w:ascii="Times New Roman" w:hAnsi="Times New Roman" w:cs="Times New Roman"/>
                <w:sz w:val="20"/>
                <w:szCs w:val="20"/>
              </w:rPr>
            </w:pPr>
          </w:p>
        </w:tc>
        <w:tc>
          <w:tcPr>
            <w:tcW w:w="3544" w:type="dxa"/>
            <w:shd w:val="clear" w:color="auto" w:fill="auto"/>
          </w:tcPr>
          <w:p w14:paraId="37E4E97D" w14:textId="265FF8B5" w:rsidR="00CE23F4" w:rsidRDefault="00CE23F4" w:rsidP="0004621E">
            <w:pPr>
              <w:jc w:val="both"/>
              <w:rPr>
                <w:rFonts w:ascii="Times New Roman" w:hAnsi="Times New Roman" w:cs="Times New Roman"/>
                <w:sz w:val="20"/>
                <w:szCs w:val="20"/>
                <w:lang w:val="sk-SK"/>
              </w:rPr>
            </w:pPr>
            <w:r>
              <w:rPr>
                <w:rFonts w:ascii="Times New Roman" w:hAnsi="Times New Roman" w:cs="Times New Roman"/>
                <w:sz w:val="20"/>
                <w:szCs w:val="20"/>
                <w:lang w:val="sk-SK"/>
              </w:rPr>
              <w:t xml:space="preserve">Účely nadácie </w:t>
            </w:r>
          </w:p>
        </w:tc>
        <w:tc>
          <w:tcPr>
            <w:tcW w:w="5244" w:type="dxa"/>
          </w:tcPr>
          <w:p w14:paraId="63DE3C58" w14:textId="6BC0DAE8" w:rsidR="00CE23F4" w:rsidRPr="00E57E7D" w:rsidRDefault="002700EF" w:rsidP="0004621E">
            <w:pPr>
              <w:jc w:val="both"/>
              <w:rPr>
                <w:rFonts w:ascii="Times New Roman" w:hAnsi="Times New Roman" w:cs="Times New Roman"/>
                <w:i/>
                <w:sz w:val="20"/>
                <w:szCs w:val="20"/>
                <w:lang w:val="sk-SK"/>
              </w:rPr>
            </w:pPr>
            <w:r>
              <w:rPr>
                <w:rFonts w:ascii="Times New Roman" w:hAnsi="Times New Roman" w:cs="Times New Roman"/>
                <w:sz w:val="20"/>
                <w:szCs w:val="20"/>
                <w:lang w:val="sk-SK"/>
              </w:rPr>
              <w:t>Plnenie zákonných povinností (čl. 6 ods. 1 písm. c) GDPR)</w:t>
            </w:r>
            <w:r w:rsidR="003E2647">
              <w:rPr>
                <w:rFonts w:ascii="Times New Roman" w:hAnsi="Times New Roman" w:cs="Times New Roman"/>
                <w:sz w:val="20"/>
                <w:szCs w:val="20"/>
                <w:lang w:val="sk-SK"/>
              </w:rPr>
              <w:t>, plnenie zmluvných vzťahov (čl. 6 ods. 1 písm. b) GDPR)</w:t>
            </w:r>
            <w:r w:rsidR="00E57E7D">
              <w:rPr>
                <w:rFonts w:ascii="Times New Roman" w:hAnsi="Times New Roman" w:cs="Times New Roman"/>
                <w:sz w:val="20"/>
                <w:szCs w:val="20"/>
                <w:lang w:val="sk-SK"/>
              </w:rPr>
              <w:t xml:space="preserve"> a oprávnený záujem (čl. 6 ods. 1 písm. f) GDPR): </w:t>
            </w:r>
            <w:r w:rsidR="00E57E7D">
              <w:rPr>
                <w:rFonts w:ascii="Times New Roman" w:hAnsi="Times New Roman" w:cs="Times New Roman"/>
                <w:i/>
                <w:sz w:val="20"/>
                <w:szCs w:val="20"/>
                <w:lang w:val="sk-SK"/>
              </w:rPr>
              <w:t>podpora advokátskeho stavu</w:t>
            </w:r>
          </w:p>
        </w:tc>
        <w:tc>
          <w:tcPr>
            <w:tcW w:w="5056" w:type="dxa"/>
          </w:tcPr>
          <w:p w14:paraId="5FBDF74D" w14:textId="3EBDECB2" w:rsidR="00CE23F4" w:rsidRDefault="008B7A20" w:rsidP="0004621E">
            <w:pPr>
              <w:jc w:val="both"/>
              <w:rPr>
                <w:rFonts w:ascii="Times New Roman" w:hAnsi="Times New Roman" w:cs="Times New Roman"/>
                <w:sz w:val="20"/>
                <w:szCs w:val="20"/>
                <w:lang w:val="sk-SK"/>
              </w:rPr>
            </w:pPr>
            <w:r>
              <w:rPr>
                <w:rFonts w:ascii="Times New Roman" w:hAnsi="Times New Roman" w:cs="Times New Roman"/>
                <w:sz w:val="20"/>
                <w:szCs w:val="20"/>
                <w:lang w:val="sk-SK"/>
              </w:rPr>
              <w:t>Komora je zriaďovateľom Nadácie SAK</w:t>
            </w:r>
            <w:r w:rsidR="003E2647">
              <w:rPr>
                <w:rFonts w:ascii="Times New Roman" w:hAnsi="Times New Roman" w:cs="Times New Roman"/>
                <w:sz w:val="20"/>
                <w:szCs w:val="20"/>
                <w:lang w:val="sk-SK"/>
              </w:rPr>
              <w:t xml:space="preserve"> podľa Zákona o nadáciách </w:t>
            </w:r>
          </w:p>
        </w:tc>
      </w:tr>
    </w:tbl>
    <w:p w14:paraId="1E274E56" w14:textId="77777777" w:rsidR="00751C7A" w:rsidRDefault="00751C7A" w:rsidP="00F7257E">
      <w:pPr>
        <w:spacing w:before="240"/>
        <w:jc w:val="both"/>
        <w:rPr>
          <w:rFonts w:ascii="Times New Roman" w:hAnsi="Times New Roman" w:cs="Times New Roman"/>
          <w:sz w:val="20"/>
          <w:lang w:val="sk-SK"/>
        </w:rPr>
      </w:pPr>
    </w:p>
    <w:p w14:paraId="1B311F8F" w14:textId="2723954B" w:rsidR="00405E48" w:rsidRPr="00D47D84" w:rsidRDefault="00ED62FA" w:rsidP="00405E48">
      <w:pPr>
        <w:rPr>
          <w:rFonts w:ascii="Times New Roman" w:hAnsi="Times New Roman" w:cs="Times New Roman"/>
          <w:b/>
          <w:i/>
          <w:sz w:val="24"/>
          <w:szCs w:val="20"/>
          <w:lang w:val="sk-SK"/>
        </w:rPr>
      </w:pPr>
      <w:r w:rsidRPr="00D47D84">
        <w:rPr>
          <w:rFonts w:ascii="Times New Roman" w:hAnsi="Times New Roman" w:cs="Times New Roman"/>
          <w:b/>
          <w:i/>
          <w:sz w:val="24"/>
          <w:szCs w:val="20"/>
          <w:lang w:val="sk-SK"/>
        </w:rPr>
        <w:t>Komu poskytujeme Vaše osobné údaje</w:t>
      </w:r>
      <w:r w:rsidR="00405E48" w:rsidRPr="00D47D84">
        <w:rPr>
          <w:rFonts w:ascii="Times New Roman" w:hAnsi="Times New Roman" w:cs="Times New Roman"/>
          <w:b/>
          <w:i/>
          <w:sz w:val="24"/>
          <w:szCs w:val="20"/>
          <w:lang w:val="sk-SK"/>
        </w:rPr>
        <w:t>?</w:t>
      </w:r>
    </w:p>
    <w:p w14:paraId="54EAFD56" w14:textId="4A0839C2" w:rsidR="00626D21" w:rsidRDefault="009F0C99" w:rsidP="00423B64">
      <w:pPr>
        <w:jc w:val="both"/>
        <w:rPr>
          <w:rFonts w:ascii="Times New Roman" w:hAnsi="Times New Roman" w:cs="Times New Roman"/>
          <w:sz w:val="20"/>
          <w:szCs w:val="20"/>
          <w:lang w:val="sk-SK"/>
        </w:rPr>
      </w:pPr>
      <w:r>
        <w:rPr>
          <w:rFonts w:ascii="Times New Roman" w:hAnsi="Times New Roman" w:cs="Times New Roman"/>
          <w:sz w:val="20"/>
          <w:szCs w:val="20"/>
          <w:lang w:val="sk-SK"/>
        </w:rPr>
        <w:t xml:space="preserve">Vaše osobné </w:t>
      </w:r>
      <w:r w:rsidR="00473790">
        <w:rPr>
          <w:rFonts w:ascii="Times New Roman" w:hAnsi="Times New Roman" w:cs="Times New Roman"/>
          <w:sz w:val="20"/>
          <w:szCs w:val="20"/>
          <w:lang w:val="sk-SK"/>
        </w:rPr>
        <w:t xml:space="preserve">údaje </w:t>
      </w:r>
      <w:r>
        <w:rPr>
          <w:rFonts w:ascii="Times New Roman" w:hAnsi="Times New Roman" w:cs="Times New Roman"/>
          <w:sz w:val="20"/>
          <w:szCs w:val="20"/>
          <w:lang w:val="sk-SK"/>
        </w:rPr>
        <w:t xml:space="preserve">sa snažíme neposkytovať </w:t>
      </w:r>
      <w:r w:rsidR="0041448E">
        <w:rPr>
          <w:rFonts w:ascii="Times New Roman" w:hAnsi="Times New Roman" w:cs="Times New Roman"/>
          <w:sz w:val="20"/>
          <w:szCs w:val="20"/>
          <w:lang w:val="sk-SK"/>
        </w:rPr>
        <w:t xml:space="preserve">ďalším </w:t>
      </w:r>
      <w:r w:rsidR="00611E21">
        <w:rPr>
          <w:rFonts w:ascii="Times New Roman" w:hAnsi="Times New Roman" w:cs="Times New Roman"/>
          <w:sz w:val="20"/>
          <w:szCs w:val="20"/>
          <w:lang w:val="sk-SK"/>
        </w:rPr>
        <w:t xml:space="preserve">príjemcom, ak to nie je nevyhnutné. </w:t>
      </w:r>
      <w:r w:rsidR="00405E48" w:rsidRPr="00FB4816">
        <w:rPr>
          <w:rFonts w:ascii="Times New Roman" w:hAnsi="Times New Roman" w:cs="Times New Roman"/>
          <w:sz w:val="20"/>
          <w:szCs w:val="20"/>
          <w:lang w:val="sk-SK"/>
        </w:rPr>
        <w:t>Vaš</w:t>
      </w:r>
      <w:r w:rsidR="0041448E">
        <w:rPr>
          <w:rFonts w:ascii="Times New Roman" w:hAnsi="Times New Roman" w:cs="Times New Roman"/>
          <w:sz w:val="20"/>
          <w:szCs w:val="20"/>
          <w:lang w:val="sk-SK"/>
        </w:rPr>
        <w:t>e</w:t>
      </w:r>
      <w:r w:rsidR="00405E48" w:rsidRPr="00FB4816">
        <w:rPr>
          <w:rFonts w:ascii="Times New Roman" w:hAnsi="Times New Roman" w:cs="Times New Roman"/>
          <w:sz w:val="20"/>
          <w:szCs w:val="20"/>
          <w:lang w:val="sk-SK"/>
        </w:rPr>
        <w:t xml:space="preserve"> osobn</w:t>
      </w:r>
      <w:r w:rsidR="0041448E">
        <w:rPr>
          <w:rFonts w:ascii="Times New Roman" w:hAnsi="Times New Roman" w:cs="Times New Roman"/>
          <w:sz w:val="20"/>
          <w:szCs w:val="20"/>
          <w:lang w:val="sk-SK"/>
        </w:rPr>
        <w:t>é</w:t>
      </w:r>
      <w:r w:rsidR="00405E48" w:rsidRPr="00FB4816">
        <w:rPr>
          <w:rFonts w:ascii="Times New Roman" w:hAnsi="Times New Roman" w:cs="Times New Roman"/>
          <w:sz w:val="20"/>
          <w:szCs w:val="20"/>
          <w:lang w:val="sk-SK"/>
        </w:rPr>
        <w:t xml:space="preserve"> údaj</w:t>
      </w:r>
      <w:r w:rsidR="0041448E">
        <w:rPr>
          <w:rFonts w:ascii="Times New Roman" w:hAnsi="Times New Roman" w:cs="Times New Roman"/>
          <w:sz w:val="20"/>
          <w:szCs w:val="20"/>
          <w:lang w:val="sk-SK"/>
        </w:rPr>
        <w:t>e</w:t>
      </w:r>
      <w:r w:rsidR="00405E48" w:rsidRPr="00FB4816">
        <w:rPr>
          <w:rFonts w:ascii="Times New Roman" w:hAnsi="Times New Roman" w:cs="Times New Roman"/>
          <w:sz w:val="20"/>
          <w:szCs w:val="20"/>
          <w:lang w:val="sk-SK"/>
        </w:rPr>
        <w:t xml:space="preserve"> </w:t>
      </w:r>
      <w:r w:rsidR="00611E21">
        <w:rPr>
          <w:rFonts w:ascii="Times New Roman" w:hAnsi="Times New Roman" w:cs="Times New Roman"/>
          <w:sz w:val="20"/>
          <w:szCs w:val="20"/>
          <w:lang w:val="sk-SK"/>
        </w:rPr>
        <w:t xml:space="preserve">však </w:t>
      </w:r>
      <w:r w:rsidR="0041448E">
        <w:rPr>
          <w:rFonts w:ascii="Times New Roman" w:hAnsi="Times New Roman" w:cs="Times New Roman"/>
          <w:sz w:val="20"/>
          <w:szCs w:val="20"/>
          <w:lang w:val="sk-SK"/>
        </w:rPr>
        <w:t xml:space="preserve">v závislosti na účeloch spracúvania a okolnostiach konkrétneho prípadu </w:t>
      </w:r>
      <w:r w:rsidR="004C051C">
        <w:rPr>
          <w:rFonts w:ascii="Times New Roman" w:hAnsi="Times New Roman" w:cs="Times New Roman"/>
          <w:sz w:val="20"/>
          <w:szCs w:val="20"/>
          <w:lang w:val="sk-SK"/>
        </w:rPr>
        <w:t xml:space="preserve">poskytujeme v </w:t>
      </w:r>
      <w:r w:rsidR="00611E21">
        <w:rPr>
          <w:rFonts w:ascii="Times New Roman" w:hAnsi="Times New Roman" w:cs="Times New Roman"/>
          <w:sz w:val="20"/>
          <w:szCs w:val="20"/>
          <w:lang w:val="sk-SK"/>
        </w:rPr>
        <w:t>nevyhnutne</w:t>
      </w:r>
      <w:r w:rsidR="0041448E">
        <w:rPr>
          <w:rFonts w:ascii="Times New Roman" w:hAnsi="Times New Roman" w:cs="Times New Roman"/>
          <w:sz w:val="20"/>
          <w:szCs w:val="20"/>
          <w:lang w:val="sk-SK"/>
        </w:rPr>
        <w:t>j miere napr.:</w:t>
      </w:r>
    </w:p>
    <w:p w14:paraId="02CDAD4E" w14:textId="14EFE1FE" w:rsidR="002616D1" w:rsidRDefault="002616D1" w:rsidP="002616D1">
      <w:pPr>
        <w:pStyle w:val="Odsekzoznamu"/>
        <w:numPr>
          <w:ilvl w:val="0"/>
          <w:numId w:val="7"/>
        </w:numPr>
        <w:jc w:val="both"/>
        <w:rPr>
          <w:rFonts w:ascii="Times New Roman" w:hAnsi="Times New Roman" w:cs="Times New Roman"/>
          <w:sz w:val="20"/>
          <w:szCs w:val="20"/>
        </w:rPr>
      </w:pPr>
      <w:r>
        <w:rPr>
          <w:rFonts w:ascii="Times New Roman" w:hAnsi="Times New Roman" w:cs="Times New Roman"/>
          <w:sz w:val="20"/>
          <w:szCs w:val="20"/>
        </w:rPr>
        <w:t xml:space="preserve">Členom orgánov Komory a zamestnancom Komory pri plnení ich úloh (napr. pri </w:t>
      </w:r>
      <w:r w:rsidR="00AB4616">
        <w:rPr>
          <w:rFonts w:ascii="Times New Roman" w:hAnsi="Times New Roman" w:cs="Times New Roman"/>
          <w:sz w:val="20"/>
          <w:szCs w:val="20"/>
        </w:rPr>
        <w:t xml:space="preserve">disciplinárnych konaniach alebo advokátskych skúškach); </w:t>
      </w:r>
    </w:p>
    <w:p w14:paraId="5F727570" w14:textId="439C716A" w:rsidR="00983B43" w:rsidRDefault="00983B43" w:rsidP="002616D1">
      <w:pPr>
        <w:pStyle w:val="Odsekzoznamu"/>
        <w:numPr>
          <w:ilvl w:val="0"/>
          <w:numId w:val="7"/>
        </w:numPr>
        <w:jc w:val="both"/>
        <w:rPr>
          <w:rFonts w:ascii="Times New Roman" w:hAnsi="Times New Roman" w:cs="Times New Roman"/>
          <w:sz w:val="20"/>
          <w:szCs w:val="20"/>
        </w:rPr>
      </w:pPr>
      <w:r>
        <w:rPr>
          <w:rFonts w:ascii="Times New Roman" w:hAnsi="Times New Roman" w:cs="Times New Roman"/>
          <w:sz w:val="20"/>
          <w:szCs w:val="20"/>
        </w:rPr>
        <w:t>Iným advokátom alebo advokátskym koncipientom pri plnení našich úloh</w:t>
      </w:r>
      <w:r w:rsidR="007C5F2B">
        <w:rPr>
          <w:rFonts w:ascii="Times New Roman" w:hAnsi="Times New Roman" w:cs="Times New Roman"/>
          <w:sz w:val="20"/>
          <w:szCs w:val="20"/>
        </w:rPr>
        <w:t xml:space="preserve"> (napr. pri zmierovacom konaní</w:t>
      </w:r>
      <w:r w:rsidR="00F34ACA">
        <w:rPr>
          <w:rFonts w:ascii="Times New Roman" w:hAnsi="Times New Roman" w:cs="Times New Roman"/>
          <w:sz w:val="20"/>
          <w:szCs w:val="20"/>
        </w:rPr>
        <w:t>, oznamovaní skutočností školiteľom koncipientov a pod.</w:t>
      </w:r>
      <w:r w:rsidR="007C5F2B">
        <w:rPr>
          <w:rFonts w:ascii="Times New Roman" w:hAnsi="Times New Roman" w:cs="Times New Roman"/>
          <w:sz w:val="20"/>
          <w:szCs w:val="20"/>
        </w:rPr>
        <w:t xml:space="preserve">); </w:t>
      </w:r>
    </w:p>
    <w:p w14:paraId="42D4AAB2" w14:textId="24E0CF03" w:rsidR="002616D1" w:rsidRDefault="002616D1" w:rsidP="002616D1">
      <w:pPr>
        <w:pStyle w:val="Odsekzoznamu"/>
        <w:numPr>
          <w:ilvl w:val="0"/>
          <w:numId w:val="7"/>
        </w:numPr>
        <w:jc w:val="both"/>
        <w:rPr>
          <w:rFonts w:ascii="Times New Roman" w:hAnsi="Times New Roman" w:cs="Times New Roman"/>
          <w:sz w:val="20"/>
          <w:szCs w:val="20"/>
        </w:rPr>
      </w:pPr>
      <w:r>
        <w:rPr>
          <w:rFonts w:ascii="Times New Roman" w:hAnsi="Times New Roman" w:cs="Times New Roman"/>
          <w:sz w:val="20"/>
          <w:szCs w:val="20"/>
        </w:rPr>
        <w:t>Účtovným</w:t>
      </w:r>
      <w:r w:rsidR="00AB4616">
        <w:rPr>
          <w:rFonts w:ascii="Times New Roman" w:hAnsi="Times New Roman" w:cs="Times New Roman"/>
          <w:sz w:val="20"/>
          <w:szCs w:val="20"/>
        </w:rPr>
        <w:t>, mzdovým alebo audítorským spoločnostiam pri plnení našich zákonných povinností (najmä v súvislosti s personalistikou, mzdami, daňami a účtovníctvom);</w:t>
      </w:r>
    </w:p>
    <w:p w14:paraId="7A5313E0" w14:textId="564CB724" w:rsidR="00574B4A" w:rsidRDefault="006C7195" w:rsidP="002616D1">
      <w:pPr>
        <w:pStyle w:val="Odsekzoznamu"/>
        <w:numPr>
          <w:ilvl w:val="0"/>
          <w:numId w:val="7"/>
        </w:numPr>
        <w:jc w:val="both"/>
        <w:rPr>
          <w:rFonts w:ascii="Times New Roman" w:hAnsi="Times New Roman" w:cs="Times New Roman"/>
          <w:sz w:val="20"/>
          <w:szCs w:val="20"/>
        </w:rPr>
      </w:pPr>
      <w:r>
        <w:rPr>
          <w:rFonts w:ascii="Times New Roman" w:hAnsi="Times New Roman" w:cs="Times New Roman"/>
          <w:sz w:val="20"/>
          <w:szCs w:val="20"/>
        </w:rPr>
        <w:t>Bank</w:t>
      </w:r>
      <w:r w:rsidR="00574B4A">
        <w:rPr>
          <w:rFonts w:ascii="Times New Roman" w:hAnsi="Times New Roman" w:cs="Times New Roman"/>
          <w:sz w:val="20"/>
          <w:szCs w:val="20"/>
        </w:rPr>
        <w:t xml:space="preserve">ám a platobným spoločnostiam, u ktorých máme vedené účty; </w:t>
      </w:r>
    </w:p>
    <w:p w14:paraId="44B115A8" w14:textId="5E87948A" w:rsidR="00AB4616" w:rsidRDefault="00591BD1" w:rsidP="002616D1">
      <w:pPr>
        <w:pStyle w:val="Odsekzoznamu"/>
        <w:numPr>
          <w:ilvl w:val="0"/>
          <w:numId w:val="7"/>
        </w:numPr>
        <w:jc w:val="both"/>
        <w:rPr>
          <w:rFonts w:ascii="Times New Roman" w:hAnsi="Times New Roman" w:cs="Times New Roman"/>
          <w:sz w:val="20"/>
          <w:szCs w:val="20"/>
        </w:rPr>
      </w:pPr>
      <w:r>
        <w:rPr>
          <w:rFonts w:ascii="Times New Roman" w:hAnsi="Times New Roman" w:cs="Times New Roman"/>
          <w:sz w:val="20"/>
          <w:szCs w:val="20"/>
        </w:rPr>
        <w:t xml:space="preserve">Poskytovateľom štandardného </w:t>
      </w:r>
      <w:r w:rsidR="00BE205F">
        <w:rPr>
          <w:rFonts w:ascii="Times New Roman" w:hAnsi="Times New Roman" w:cs="Times New Roman"/>
          <w:sz w:val="20"/>
          <w:szCs w:val="20"/>
        </w:rPr>
        <w:t xml:space="preserve">kancelárskeho </w:t>
      </w:r>
      <w:r>
        <w:rPr>
          <w:rFonts w:ascii="Times New Roman" w:hAnsi="Times New Roman" w:cs="Times New Roman"/>
          <w:sz w:val="20"/>
          <w:szCs w:val="20"/>
        </w:rPr>
        <w:t>softvérového vybavenia</w:t>
      </w:r>
      <w:r w:rsidR="000C1A1F">
        <w:rPr>
          <w:rFonts w:ascii="Times New Roman" w:hAnsi="Times New Roman" w:cs="Times New Roman"/>
          <w:sz w:val="20"/>
          <w:szCs w:val="20"/>
        </w:rPr>
        <w:t xml:space="preserve">; </w:t>
      </w:r>
    </w:p>
    <w:p w14:paraId="6FE82142" w14:textId="795040ED" w:rsidR="000C1A1F" w:rsidRDefault="000C1A1F" w:rsidP="002616D1">
      <w:pPr>
        <w:pStyle w:val="Odsekzoznamu"/>
        <w:numPr>
          <w:ilvl w:val="0"/>
          <w:numId w:val="7"/>
        </w:numPr>
        <w:jc w:val="both"/>
        <w:rPr>
          <w:rFonts w:ascii="Times New Roman" w:hAnsi="Times New Roman" w:cs="Times New Roman"/>
          <w:sz w:val="20"/>
          <w:szCs w:val="20"/>
        </w:rPr>
      </w:pPr>
      <w:r>
        <w:rPr>
          <w:rFonts w:ascii="Times New Roman" w:hAnsi="Times New Roman" w:cs="Times New Roman"/>
          <w:sz w:val="20"/>
          <w:szCs w:val="20"/>
        </w:rPr>
        <w:t xml:space="preserve">Poskytovateľom správy IT zariadení a infraštruktúry ; </w:t>
      </w:r>
    </w:p>
    <w:p w14:paraId="06AE3CB7" w14:textId="36DD21FF" w:rsidR="008A5B9C" w:rsidRPr="007A3DC9" w:rsidRDefault="008A5B9C" w:rsidP="002616D1">
      <w:pPr>
        <w:pStyle w:val="Odsekzoznamu"/>
        <w:numPr>
          <w:ilvl w:val="0"/>
          <w:numId w:val="7"/>
        </w:numPr>
        <w:jc w:val="both"/>
        <w:rPr>
          <w:rFonts w:ascii="Times New Roman" w:hAnsi="Times New Roman" w:cs="Times New Roman"/>
          <w:sz w:val="20"/>
          <w:szCs w:val="20"/>
        </w:rPr>
      </w:pPr>
      <w:r w:rsidRPr="00AE1E56">
        <w:rPr>
          <w:rFonts w:ascii="Times New Roman" w:hAnsi="Times New Roman" w:cs="Times New Roman"/>
          <w:sz w:val="20"/>
          <w:szCs w:val="20"/>
        </w:rPr>
        <w:t xml:space="preserve">Iným poskytovateľom softvérového vybavenia; </w:t>
      </w:r>
    </w:p>
    <w:p w14:paraId="2CBA3489" w14:textId="77777777" w:rsidR="008A5B9C" w:rsidRPr="00FB2184" w:rsidRDefault="000C1A1F" w:rsidP="002616D1">
      <w:pPr>
        <w:pStyle w:val="Odsekzoznamu"/>
        <w:numPr>
          <w:ilvl w:val="0"/>
          <w:numId w:val="7"/>
        </w:numPr>
        <w:jc w:val="both"/>
        <w:rPr>
          <w:rFonts w:ascii="Times New Roman" w:hAnsi="Times New Roman" w:cs="Times New Roman"/>
          <w:sz w:val="20"/>
          <w:szCs w:val="20"/>
        </w:rPr>
      </w:pPr>
      <w:r w:rsidRPr="00FB2184">
        <w:rPr>
          <w:rFonts w:ascii="Times New Roman" w:hAnsi="Times New Roman" w:cs="Times New Roman"/>
          <w:sz w:val="20"/>
          <w:szCs w:val="20"/>
        </w:rPr>
        <w:t>Poskytovateľom serverového úložiska;</w:t>
      </w:r>
    </w:p>
    <w:p w14:paraId="41DD1E6B" w14:textId="77777777" w:rsidR="008A5B9C" w:rsidRDefault="008A5B9C" w:rsidP="009C76CC">
      <w:pPr>
        <w:pStyle w:val="Odsekzoznamu"/>
        <w:numPr>
          <w:ilvl w:val="0"/>
          <w:numId w:val="7"/>
        </w:numPr>
        <w:jc w:val="both"/>
        <w:rPr>
          <w:rFonts w:ascii="Times New Roman" w:hAnsi="Times New Roman" w:cs="Times New Roman"/>
          <w:sz w:val="20"/>
          <w:szCs w:val="20"/>
        </w:rPr>
      </w:pPr>
      <w:r w:rsidRPr="008A5B9C">
        <w:rPr>
          <w:rFonts w:ascii="Times New Roman" w:hAnsi="Times New Roman" w:cs="Times New Roman"/>
          <w:sz w:val="20"/>
          <w:szCs w:val="20"/>
        </w:rPr>
        <w:t xml:space="preserve">Poskytovateľom ubytovania pri seminároch organizovaných Komorou; </w:t>
      </w:r>
    </w:p>
    <w:p w14:paraId="3D663A5F" w14:textId="5FB8D32B" w:rsidR="000C1A1F" w:rsidRDefault="00004F96" w:rsidP="009C76CC">
      <w:pPr>
        <w:pStyle w:val="Odsekzoznamu"/>
        <w:numPr>
          <w:ilvl w:val="0"/>
          <w:numId w:val="7"/>
        </w:numPr>
        <w:jc w:val="both"/>
        <w:rPr>
          <w:rFonts w:ascii="Times New Roman" w:hAnsi="Times New Roman" w:cs="Times New Roman"/>
          <w:sz w:val="20"/>
          <w:szCs w:val="20"/>
        </w:rPr>
      </w:pPr>
      <w:r w:rsidRPr="008A5B9C">
        <w:rPr>
          <w:rFonts w:ascii="Times New Roman" w:hAnsi="Times New Roman" w:cs="Times New Roman"/>
          <w:sz w:val="20"/>
          <w:szCs w:val="20"/>
        </w:rPr>
        <w:t>Orgánom činným v trestnom konaní, súdom alebo iným orgánom pri plnení ich úloh (vždy však preveríme, čí máme povinnosť údaje poskytnúť);</w:t>
      </w:r>
    </w:p>
    <w:p w14:paraId="508A0BDC" w14:textId="70192083" w:rsidR="0040170C" w:rsidRDefault="0040170C" w:rsidP="009C76CC">
      <w:pPr>
        <w:pStyle w:val="Odsekzoznamu"/>
        <w:numPr>
          <w:ilvl w:val="0"/>
          <w:numId w:val="7"/>
        </w:numPr>
        <w:jc w:val="both"/>
        <w:rPr>
          <w:rFonts w:ascii="Times New Roman" w:hAnsi="Times New Roman" w:cs="Times New Roman"/>
          <w:sz w:val="20"/>
          <w:szCs w:val="20"/>
        </w:rPr>
      </w:pPr>
      <w:r>
        <w:rPr>
          <w:rFonts w:ascii="Times New Roman" w:hAnsi="Times New Roman" w:cs="Times New Roman"/>
          <w:sz w:val="20"/>
          <w:szCs w:val="20"/>
        </w:rPr>
        <w:t>Zahraničným advokátskym komorám (napr. pri potvrdzovaní zápisov v zozname advokátov alebo koncipientov</w:t>
      </w:r>
      <w:r w:rsidR="006C3C0F">
        <w:rPr>
          <w:rFonts w:ascii="Times New Roman" w:hAnsi="Times New Roman" w:cs="Times New Roman"/>
          <w:sz w:val="20"/>
          <w:szCs w:val="20"/>
        </w:rPr>
        <w:t xml:space="preserve"> alebo pri spoločných aktivitách</w:t>
      </w:r>
      <w:r w:rsidR="00F33CC1">
        <w:rPr>
          <w:rFonts w:ascii="Times New Roman" w:hAnsi="Times New Roman" w:cs="Times New Roman"/>
          <w:sz w:val="20"/>
          <w:szCs w:val="20"/>
        </w:rPr>
        <w:t>)</w:t>
      </w:r>
      <w:r>
        <w:rPr>
          <w:rFonts w:ascii="Times New Roman" w:hAnsi="Times New Roman" w:cs="Times New Roman"/>
          <w:sz w:val="20"/>
          <w:szCs w:val="20"/>
        </w:rPr>
        <w:t xml:space="preserve">; </w:t>
      </w:r>
    </w:p>
    <w:p w14:paraId="736A757C" w14:textId="7A214CA0" w:rsidR="002254AE" w:rsidRDefault="002254AE" w:rsidP="009C76CC">
      <w:pPr>
        <w:pStyle w:val="Odsekzoznamu"/>
        <w:numPr>
          <w:ilvl w:val="0"/>
          <w:numId w:val="7"/>
        </w:numPr>
        <w:jc w:val="both"/>
        <w:rPr>
          <w:rFonts w:ascii="Times New Roman" w:hAnsi="Times New Roman" w:cs="Times New Roman"/>
          <w:sz w:val="20"/>
          <w:szCs w:val="20"/>
        </w:rPr>
      </w:pPr>
      <w:r>
        <w:rPr>
          <w:rFonts w:ascii="Times New Roman" w:hAnsi="Times New Roman" w:cs="Times New Roman"/>
          <w:sz w:val="20"/>
          <w:szCs w:val="20"/>
        </w:rPr>
        <w:lastRenderedPageBreak/>
        <w:t>Nadácii Slovenskej advokátskej komory, ak je to nevyhnutné pre jej neziskov</w:t>
      </w:r>
      <w:r w:rsidR="00F53F29">
        <w:rPr>
          <w:rFonts w:ascii="Times New Roman" w:hAnsi="Times New Roman" w:cs="Times New Roman"/>
          <w:sz w:val="20"/>
          <w:szCs w:val="20"/>
        </w:rPr>
        <w:t>ú činnosť a sme k tomu oprávnení</w:t>
      </w:r>
      <w:r>
        <w:rPr>
          <w:rFonts w:ascii="Times New Roman" w:hAnsi="Times New Roman" w:cs="Times New Roman"/>
          <w:sz w:val="20"/>
          <w:szCs w:val="20"/>
        </w:rPr>
        <w:t xml:space="preserve">; </w:t>
      </w:r>
    </w:p>
    <w:p w14:paraId="01457F01" w14:textId="78C48EC2" w:rsidR="006C121C" w:rsidRDefault="006C121C" w:rsidP="006C121C">
      <w:pPr>
        <w:pStyle w:val="Odsekzoznamu"/>
        <w:numPr>
          <w:ilvl w:val="0"/>
          <w:numId w:val="7"/>
        </w:numPr>
        <w:jc w:val="both"/>
        <w:rPr>
          <w:rFonts w:ascii="Times New Roman" w:hAnsi="Times New Roman" w:cs="Times New Roman"/>
          <w:sz w:val="20"/>
          <w:szCs w:val="20"/>
        </w:rPr>
      </w:pPr>
      <w:r>
        <w:rPr>
          <w:rFonts w:ascii="Times New Roman" w:hAnsi="Times New Roman" w:cs="Times New Roman"/>
          <w:sz w:val="20"/>
          <w:szCs w:val="20"/>
        </w:rPr>
        <w:t>Dedičom advokátov</w:t>
      </w:r>
      <w:r w:rsidR="00973B1D">
        <w:rPr>
          <w:rFonts w:ascii="Times New Roman" w:hAnsi="Times New Roman" w:cs="Times New Roman"/>
          <w:sz w:val="20"/>
          <w:szCs w:val="20"/>
        </w:rPr>
        <w:t>, určenému advokátovi a dedičskému súdu</w:t>
      </w:r>
      <w:r>
        <w:rPr>
          <w:rFonts w:ascii="Times New Roman" w:hAnsi="Times New Roman" w:cs="Times New Roman"/>
          <w:sz w:val="20"/>
          <w:szCs w:val="20"/>
        </w:rPr>
        <w:t xml:space="preserve"> v prípade úmrtia</w:t>
      </w:r>
      <w:r w:rsidR="00973B1D">
        <w:rPr>
          <w:rFonts w:ascii="Times New Roman" w:hAnsi="Times New Roman" w:cs="Times New Roman"/>
          <w:sz w:val="20"/>
          <w:szCs w:val="20"/>
        </w:rPr>
        <w:t xml:space="preserve"> advokáta</w:t>
      </w:r>
      <w:r>
        <w:rPr>
          <w:rFonts w:ascii="Times New Roman" w:hAnsi="Times New Roman" w:cs="Times New Roman"/>
          <w:sz w:val="20"/>
          <w:szCs w:val="20"/>
        </w:rPr>
        <w:t xml:space="preserve">; </w:t>
      </w:r>
    </w:p>
    <w:p w14:paraId="27A5AFE0" w14:textId="47577EC1" w:rsidR="00D77800" w:rsidRDefault="00D77800" w:rsidP="006C121C">
      <w:pPr>
        <w:pStyle w:val="Odsekzoznamu"/>
        <w:numPr>
          <w:ilvl w:val="0"/>
          <w:numId w:val="7"/>
        </w:numPr>
        <w:jc w:val="both"/>
        <w:rPr>
          <w:rFonts w:ascii="Times New Roman" w:hAnsi="Times New Roman" w:cs="Times New Roman"/>
          <w:sz w:val="20"/>
          <w:szCs w:val="20"/>
        </w:rPr>
      </w:pPr>
      <w:r>
        <w:rPr>
          <w:rFonts w:ascii="Times New Roman" w:hAnsi="Times New Roman" w:cs="Times New Roman"/>
          <w:sz w:val="20"/>
          <w:szCs w:val="20"/>
        </w:rPr>
        <w:t>Určenému advokátovi, každému zo spoločníkov advokáta a príslušnému registrovanému súdu v prípade likvidácie advokátskej kancelárie</w:t>
      </w:r>
      <w:r w:rsidR="0038075A">
        <w:rPr>
          <w:rFonts w:ascii="Times New Roman" w:hAnsi="Times New Roman" w:cs="Times New Roman"/>
          <w:sz w:val="20"/>
          <w:szCs w:val="20"/>
        </w:rPr>
        <w:t>;</w:t>
      </w:r>
    </w:p>
    <w:p w14:paraId="01324745" w14:textId="02A6825E" w:rsidR="000573AC" w:rsidRDefault="0031568D" w:rsidP="009C76CC">
      <w:pPr>
        <w:pStyle w:val="Odsekzoznamu"/>
        <w:numPr>
          <w:ilvl w:val="0"/>
          <w:numId w:val="7"/>
        </w:numPr>
        <w:jc w:val="both"/>
        <w:rPr>
          <w:rFonts w:ascii="Times New Roman" w:hAnsi="Times New Roman" w:cs="Times New Roman"/>
          <w:sz w:val="20"/>
          <w:szCs w:val="20"/>
        </w:rPr>
      </w:pPr>
      <w:r>
        <w:rPr>
          <w:rFonts w:ascii="Times New Roman" w:hAnsi="Times New Roman" w:cs="Times New Roman"/>
          <w:sz w:val="20"/>
          <w:szCs w:val="20"/>
        </w:rPr>
        <w:t xml:space="preserve">Klientom advokátov, svedkom alebo iným osobám napr. v rámci disciplinárneho konania proti advokátovi; </w:t>
      </w:r>
    </w:p>
    <w:p w14:paraId="48E3F1DE" w14:textId="2BCEB452" w:rsidR="0038075A" w:rsidRDefault="0038075A" w:rsidP="009C76CC">
      <w:pPr>
        <w:pStyle w:val="Odsekzoznamu"/>
        <w:numPr>
          <w:ilvl w:val="0"/>
          <w:numId w:val="7"/>
        </w:numPr>
        <w:jc w:val="both"/>
        <w:rPr>
          <w:rFonts w:ascii="Times New Roman" w:hAnsi="Times New Roman" w:cs="Times New Roman"/>
          <w:sz w:val="20"/>
          <w:szCs w:val="20"/>
        </w:rPr>
      </w:pPr>
      <w:r>
        <w:rPr>
          <w:rFonts w:ascii="Times New Roman" w:hAnsi="Times New Roman" w:cs="Times New Roman"/>
          <w:sz w:val="20"/>
          <w:szCs w:val="20"/>
        </w:rPr>
        <w:t xml:space="preserve">Verejnosti, v prípade disciplinárneho opatrenia </w:t>
      </w:r>
      <w:r w:rsidR="006433A9">
        <w:rPr>
          <w:rFonts w:ascii="Times New Roman" w:hAnsi="Times New Roman" w:cs="Times New Roman"/>
          <w:sz w:val="20"/>
          <w:szCs w:val="20"/>
        </w:rPr>
        <w:t xml:space="preserve">„verejné napomenutie“; </w:t>
      </w:r>
    </w:p>
    <w:p w14:paraId="7954CC6B" w14:textId="2ACF36E6" w:rsidR="007A3DC9" w:rsidRDefault="007A3DC9" w:rsidP="007A3DC9">
      <w:pPr>
        <w:pStyle w:val="Odsekzoznamu"/>
        <w:numPr>
          <w:ilvl w:val="0"/>
          <w:numId w:val="7"/>
        </w:numPr>
        <w:jc w:val="both"/>
        <w:rPr>
          <w:rFonts w:ascii="Times New Roman" w:hAnsi="Times New Roman" w:cs="Times New Roman"/>
          <w:sz w:val="20"/>
          <w:szCs w:val="20"/>
        </w:rPr>
      </w:pPr>
      <w:r>
        <w:rPr>
          <w:rFonts w:ascii="Times New Roman" w:hAnsi="Times New Roman" w:cs="Times New Roman"/>
          <w:sz w:val="20"/>
          <w:szCs w:val="20"/>
        </w:rPr>
        <w:t>Príjemcovia v súvislosti s elektronickou komunikáciou so štátnou správou (</w:t>
      </w:r>
      <w:proofErr w:type="spellStart"/>
      <w:r>
        <w:rPr>
          <w:rFonts w:ascii="Times New Roman" w:hAnsi="Times New Roman" w:cs="Times New Roman"/>
          <w:sz w:val="20"/>
          <w:szCs w:val="20"/>
        </w:rPr>
        <w:t>e-government</w:t>
      </w:r>
      <w:proofErr w:type="spellEnd"/>
      <w:r>
        <w:rPr>
          <w:rFonts w:ascii="Times New Roman" w:hAnsi="Times New Roman" w:cs="Times New Roman"/>
          <w:sz w:val="20"/>
          <w:szCs w:val="20"/>
        </w:rPr>
        <w:t>) a</w:t>
      </w:r>
      <w:r w:rsidR="00680DAC">
        <w:rPr>
          <w:rFonts w:ascii="Times New Roman" w:hAnsi="Times New Roman" w:cs="Times New Roman"/>
          <w:sz w:val="20"/>
          <w:szCs w:val="20"/>
        </w:rPr>
        <w:t> </w:t>
      </w:r>
      <w:r>
        <w:rPr>
          <w:rFonts w:ascii="Times New Roman" w:hAnsi="Times New Roman" w:cs="Times New Roman"/>
          <w:sz w:val="20"/>
          <w:szCs w:val="20"/>
        </w:rPr>
        <w:t>konverziou</w:t>
      </w:r>
      <w:r w:rsidR="00680DAC">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66396D5B" w14:textId="2C5B59A9" w:rsidR="00633B92" w:rsidRPr="00D47D84" w:rsidRDefault="00633B92" w:rsidP="00633B92">
      <w:pPr>
        <w:rPr>
          <w:rFonts w:ascii="Times New Roman" w:hAnsi="Times New Roman" w:cs="Times New Roman"/>
          <w:b/>
          <w:i/>
          <w:sz w:val="24"/>
          <w:szCs w:val="20"/>
          <w:lang w:val="sk-SK"/>
        </w:rPr>
      </w:pPr>
      <w:r>
        <w:rPr>
          <w:rFonts w:ascii="Times New Roman" w:hAnsi="Times New Roman" w:cs="Times New Roman"/>
          <w:b/>
          <w:i/>
          <w:sz w:val="24"/>
          <w:szCs w:val="20"/>
          <w:lang w:val="sk-SK"/>
        </w:rPr>
        <w:t>Aké osobné údaje o Vás spracúvame</w:t>
      </w:r>
      <w:r w:rsidRPr="00D47D84">
        <w:rPr>
          <w:rFonts w:ascii="Times New Roman" w:hAnsi="Times New Roman" w:cs="Times New Roman"/>
          <w:b/>
          <w:i/>
          <w:sz w:val="24"/>
          <w:szCs w:val="20"/>
          <w:lang w:val="sk-SK"/>
        </w:rPr>
        <w:t>?</w:t>
      </w:r>
    </w:p>
    <w:p w14:paraId="44252363" w14:textId="77777777" w:rsidR="00633B92" w:rsidRDefault="00633B92" w:rsidP="00633B92">
      <w:pPr>
        <w:jc w:val="both"/>
        <w:rPr>
          <w:rFonts w:ascii="Times New Roman" w:hAnsi="Times New Roman" w:cs="Times New Roman"/>
          <w:sz w:val="20"/>
          <w:szCs w:val="20"/>
          <w:lang w:val="sk-SK"/>
        </w:rPr>
      </w:pPr>
      <w:r>
        <w:rPr>
          <w:rFonts w:ascii="Times New Roman" w:hAnsi="Times New Roman" w:cs="Times New Roman"/>
          <w:sz w:val="20"/>
          <w:szCs w:val="20"/>
          <w:lang w:val="sk-SK"/>
        </w:rPr>
        <w:t>V</w:t>
      </w:r>
      <w:r w:rsidRPr="00940700">
        <w:rPr>
          <w:rFonts w:ascii="Times New Roman" w:hAnsi="Times New Roman" w:cs="Times New Roman"/>
          <w:sz w:val="20"/>
          <w:szCs w:val="20"/>
          <w:lang w:val="sk-SK"/>
        </w:rPr>
        <w:t xml:space="preserve">o vzťahu k Vám ako </w:t>
      </w:r>
      <w:r>
        <w:rPr>
          <w:rFonts w:ascii="Times New Roman" w:hAnsi="Times New Roman" w:cs="Times New Roman"/>
          <w:sz w:val="20"/>
          <w:szCs w:val="20"/>
          <w:lang w:val="sk-SK"/>
        </w:rPr>
        <w:t>dotknutej osobe</w:t>
      </w:r>
      <w:r w:rsidRPr="00940700">
        <w:rPr>
          <w:rFonts w:ascii="Times New Roman" w:hAnsi="Times New Roman" w:cs="Times New Roman"/>
          <w:sz w:val="20"/>
          <w:szCs w:val="20"/>
          <w:lang w:val="sk-SK"/>
        </w:rPr>
        <w:t xml:space="preserve"> spracúvame najmä </w:t>
      </w:r>
      <w:r>
        <w:rPr>
          <w:rFonts w:ascii="Times New Roman" w:hAnsi="Times New Roman" w:cs="Times New Roman"/>
          <w:sz w:val="20"/>
          <w:szCs w:val="20"/>
          <w:lang w:val="sk-SK"/>
        </w:rPr>
        <w:t>bežné</w:t>
      </w:r>
      <w:r w:rsidRPr="00940700">
        <w:rPr>
          <w:rFonts w:ascii="Times New Roman" w:hAnsi="Times New Roman" w:cs="Times New Roman"/>
          <w:sz w:val="20"/>
          <w:szCs w:val="20"/>
          <w:lang w:val="sk-SK"/>
        </w:rPr>
        <w:t xml:space="preserve"> kategórie osobných údajov.</w:t>
      </w:r>
      <w:r>
        <w:rPr>
          <w:rFonts w:ascii="Times New Roman" w:hAnsi="Times New Roman" w:cs="Times New Roman"/>
          <w:sz w:val="20"/>
          <w:szCs w:val="20"/>
          <w:lang w:val="sk-SK"/>
        </w:rPr>
        <w:t xml:space="preserve"> Osobitné kategórie osobných údajov spracúvame len ak sú splnené osobitné podmienky podľa čl. 9 ods. 2 GDPR (napr. údaje o zdravotnom stave zamestnancov). Takisto spracúvame údaje o bezúhonnosti osôb žiadajúcich o zápis do zoznamov na základe Zákona o advokácii (vrátane odpisov z registra trestov). </w:t>
      </w:r>
    </w:p>
    <w:p w14:paraId="03F0B6B3" w14:textId="74785CCE" w:rsidR="00405E48" w:rsidRPr="00D47D84" w:rsidRDefault="002C76F7" w:rsidP="00405E48">
      <w:pPr>
        <w:rPr>
          <w:rFonts w:ascii="Times New Roman" w:hAnsi="Times New Roman" w:cs="Times New Roman"/>
          <w:b/>
          <w:i/>
          <w:sz w:val="24"/>
          <w:szCs w:val="20"/>
          <w:lang w:val="sk-SK"/>
        </w:rPr>
      </w:pPr>
      <w:r w:rsidRPr="00D47D84">
        <w:rPr>
          <w:rFonts w:ascii="Times New Roman" w:hAnsi="Times New Roman" w:cs="Times New Roman"/>
          <w:b/>
          <w:i/>
          <w:sz w:val="24"/>
          <w:szCs w:val="20"/>
          <w:lang w:val="sk-SK"/>
        </w:rPr>
        <w:t>Prenášame Vaše osobné údaje do tretích krajín</w:t>
      </w:r>
      <w:r w:rsidR="00405E48" w:rsidRPr="00D47D84">
        <w:rPr>
          <w:rFonts w:ascii="Times New Roman" w:hAnsi="Times New Roman" w:cs="Times New Roman"/>
          <w:b/>
          <w:i/>
          <w:sz w:val="24"/>
          <w:szCs w:val="20"/>
          <w:lang w:val="sk-SK"/>
        </w:rPr>
        <w:t>?</w:t>
      </w:r>
    </w:p>
    <w:p w14:paraId="3FC3F651" w14:textId="5CA4B0B6" w:rsidR="00791983" w:rsidRPr="00FB4816" w:rsidRDefault="00961F71" w:rsidP="00423B64">
      <w:pPr>
        <w:jc w:val="both"/>
        <w:rPr>
          <w:rFonts w:ascii="Times New Roman" w:hAnsi="Times New Roman" w:cs="Times New Roman"/>
          <w:sz w:val="20"/>
          <w:szCs w:val="20"/>
          <w:lang w:val="sk-SK"/>
        </w:rPr>
      </w:pPr>
      <w:r w:rsidRPr="00FB4816">
        <w:rPr>
          <w:rFonts w:ascii="Times New Roman" w:hAnsi="Times New Roman" w:cs="Times New Roman"/>
          <w:sz w:val="20"/>
          <w:lang w:val="sk-SK"/>
        </w:rPr>
        <w:t xml:space="preserve">Štandardne obmedzujeme akékoľvek cezhraničné prenosy osobných údajov do </w:t>
      </w:r>
      <w:r w:rsidRPr="00FB2184">
        <w:rPr>
          <w:rFonts w:ascii="Times New Roman" w:hAnsi="Times New Roman" w:cs="Times New Roman"/>
          <w:sz w:val="20"/>
          <w:lang w:val="sk-SK"/>
        </w:rPr>
        <w:t>tretích krajín mimo Európskeho hospodárskeho priestoru (</w:t>
      </w:r>
      <w:proofErr w:type="spellStart"/>
      <w:r w:rsidR="00360702" w:rsidRPr="00FB2184">
        <w:rPr>
          <w:rFonts w:ascii="Times New Roman" w:hAnsi="Times New Roman" w:cs="Times New Roman"/>
          <w:sz w:val="20"/>
          <w:lang w:val="sk-SK"/>
        </w:rPr>
        <w:t>tj</w:t>
      </w:r>
      <w:proofErr w:type="spellEnd"/>
      <w:r w:rsidR="00360702" w:rsidRPr="00FB2184">
        <w:rPr>
          <w:rFonts w:ascii="Times New Roman" w:hAnsi="Times New Roman" w:cs="Times New Roman"/>
          <w:sz w:val="20"/>
          <w:lang w:val="sk-SK"/>
        </w:rPr>
        <w:t xml:space="preserve">. mimo členských štátov </w:t>
      </w:r>
      <w:r w:rsidRPr="00FB2184">
        <w:rPr>
          <w:rFonts w:ascii="Times New Roman" w:hAnsi="Times New Roman" w:cs="Times New Roman"/>
          <w:sz w:val="20"/>
          <w:lang w:val="sk-SK"/>
        </w:rPr>
        <w:t>EÚ, Island</w:t>
      </w:r>
      <w:r w:rsidR="00360702" w:rsidRPr="00FB2184">
        <w:rPr>
          <w:rFonts w:ascii="Times New Roman" w:hAnsi="Times New Roman" w:cs="Times New Roman"/>
          <w:sz w:val="20"/>
          <w:lang w:val="sk-SK"/>
        </w:rPr>
        <w:t>u</w:t>
      </w:r>
      <w:r w:rsidRPr="00FB2184">
        <w:rPr>
          <w:rFonts w:ascii="Times New Roman" w:hAnsi="Times New Roman" w:cs="Times New Roman"/>
          <w:sz w:val="20"/>
          <w:lang w:val="sk-SK"/>
        </w:rPr>
        <w:t>, Nórsk</w:t>
      </w:r>
      <w:r w:rsidR="00360702" w:rsidRPr="00FB2184">
        <w:rPr>
          <w:rFonts w:ascii="Times New Roman" w:hAnsi="Times New Roman" w:cs="Times New Roman"/>
          <w:sz w:val="20"/>
          <w:lang w:val="sk-SK"/>
        </w:rPr>
        <w:t>a</w:t>
      </w:r>
      <w:r w:rsidRPr="00FB2184">
        <w:rPr>
          <w:rFonts w:ascii="Times New Roman" w:hAnsi="Times New Roman" w:cs="Times New Roman"/>
          <w:sz w:val="20"/>
          <w:lang w:val="sk-SK"/>
        </w:rPr>
        <w:t xml:space="preserve"> a Lichtenštajnsk</w:t>
      </w:r>
      <w:r w:rsidR="00360702" w:rsidRPr="00FB2184">
        <w:rPr>
          <w:rFonts w:ascii="Times New Roman" w:hAnsi="Times New Roman" w:cs="Times New Roman"/>
          <w:sz w:val="20"/>
          <w:lang w:val="sk-SK"/>
        </w:rPr>
        <w:t>a</w:t>
      </w:r>
      <w:r w:rsidRPr="00FB2184">
        <w:rPr>
          <w:rFonts w:ascii="Times New Roman" w:hAnsi="Times New Roman" w:cs="Times New Roman"/>
          <w:sz w:val="20"/>
          <w:lang w:val="sk-SK"/>
        </w:rPr>
        <w:t>)</w:t>
      </w:r>
      <w:r w:rsidR="00F33CC1" w:rsidRPr="00FB2184">
        <w:rPr>
          <w:rFonts w:ascii="Times New Roman" w:hAnsi="Times New Roman" w:cs="Times New Roman"/>
          <w:sz w:val="20"/>
          <w:lang w:val="sk-SK"/>
        </w:rPr>
        <w:t xml:space="preserve">. </w:t>
      </w:r>
      <w:r w:rsidRPr="00FB2184">
        <w:rPr>
          <w:rFonts w:ascii="Times New Roman" w:hAnsi="Times New Roman" w:cs="Times New Roman"/>
          <w:sz w:val="20"/>
          <w:lang w:val="sk-SK"/>
        </w:rPr>
        <w:t xml:space="preserve">Avšak, v niektorých prípadoch k takýmto prenosom dochádza. </w:t>
      </w:r>
      <w:r w:rsidR="00405E48" w:rsidRPr="00FB2184">
        <w:rPr>
          <w:rFonts w:ascii="Times New Roman" w:hAnsi="Times New Roman" w:cs="Times New Roman"/>
          <w:sz w:val="20"/>
          <w:szCs w:val="20"/>
          <w:lang w:val="sk-SK"/>
        </w:rPr>
        <w:t>Vaše osobné údaje môžu byť prenesené do tretej krajiny</w:t>
      </w:r>
      <w:r w:rsidRPr="00FB2184">
        <w:rPr>
          <w:rFonts w:ascii="Times New Roman" w:hAnsi="Times New Roman" w:cs="Times New Roman"/>
          <w:sz w:val="20"/>
          <w:szCs w:val="20"/>
          <w:lang w:val="sk-SK"/>
        </w:rPr>
        <w:t xml:space="preserve"> </w:t>
      </w:r>
      <w:r w:rsidR="00405E48" w:rsidRPr="00FB2184">
        <w:rPr>
          <w:rFonts w:ascii="Times New Roman" w:hAnsi="Times New Roman" w:cs="Times New Roman"/>
          <w:sz w:val="20"/>
          <w:szCs w:val="20"/>
          <w:lang w:val="sk-SK"/>
        </w:rPr>
        <w:t>najmä v</w:t>
      </w:r>
      <w:r w:rsidR="00827CAC" w:rsidRPr="00FB2184">
        <w:rPr>
          <w:rFonts w:ascii="Times New Roman" w:hAnsi="Times New Roman" w:cs="Times New Roman"/>
          <w:sz w:val="20"/>
          <w:szCs w:val="20"/>
          <w:lang w:val="sk-SK"/>
        </w:rPr>
        <w:t> </w:t>
      </w:r>
      <w:r w:rsidR="00405E48" w:rsidRPr="00FB2184">
        <w:rPr>
          <w:rFonts w:ascii="Times New Roman" w:hAnsi="Times New Roman" w:cs="Times New Roman"/>
          <w:sz w:val="20"/>
          <w:szCs w:val="20"/>
          <w:lang w:val="sk-SK"/>
        </w:rPr>
        <w:t>prípadoch</w:t>
      </w:r>
      <w:r w:rsidR="00827CAC" w:rsidRPr="00FB2184">
        <w:rPr>
          <w:rFonts w:ascii="Times New Roman" w:hAnsi="Times New Roman" w:cs="Times New Roman"/>
          <w:sz w:val="20"/>
          <w:szCs w:val="20"/>
          <w:lang w:val="sk-SK"/>
        </w:rPr>
        <w:t xml:space="preserve"> cezhraničnej spolupráce </w:t>
      </w:r>
      <w:r w:rsidR="006C3C0F" w:rsidRPr="00FB2184">
        <w:rPr>
          <w:rFonts w:ascii="Times New Roman" w:hAnsi="Times New Roman" w:cs="Times New Roman"/>
          <w:sz w:val="20"/>
          <w:szCs w:val="20"/>
          <w:lang w:val="sk-SK"/>
        </w:rPr>
        <w:t>s</w:t>
      </w:r>
      <w:r w:rsidR="006C1110" w:rsidRPr="00FB2184">
        <w:rPr>
          <w:rFonts w:ascii="Times New Roman" w:hAnsi="Times New Roman" w:cs="Times New Roman"/>
          <w:sz w:val="20"/>
          <w:szCs w:val="20"/>
          <w:lang w:val="sk-SK"/>
        </w:rPr>
        <w:t> </w:t>
      </w:r>
      <w:r w:rsidR="006C3C0F" w:rsidRPr="00FB2184">
        <w:rPr>
          <w:rFonts w:ascii="Times New Roman" w:hAnsi="Times New Roman" w:cs="Times New Roman"/>
          <w:sz w:val="20"/>
          <w:szCs w:val="20"/>
          <w:lang w:val="sk-SK"/>
        </w:rPr>
        <w:t>partnerskými</w:t>
      </w:r>
      <w:r w:rsidR="006C1110" w:rsidRPr="00FB2184">
        <w:rPr>
          <w:rFonts w:ascii="Times New Roman" w:hAnsi="Times New Roman" w:cs="Times New Roman"/>
          <w:sz w:val="20"/>
          <w:szCs w:val="20"/>
          <w:lang w:val="sk-SK"/>
        </w:rPr>
        <w:t xml:space="preserve"> advokátskymi komorami</w:t>
      </w:r>
      <w:r w:rsidR="006B1765" w:rsidRPr="00FB2184">
        <w:rPr>
          <w:rFonts w:ascii="Times New Roman" w:hAnsi="Times New Roman" w:cs="Times New Roman"/>
          <w:sz w:val="20"/>
          <w:szCs w:val="20"/>
          <w:lang w:val="sk-SK"/>
        </w:rPr>
        <w:t xml:space="preserve">. </w:t>
      </w:r>
      <w:r w:rsidR="001D3796" w:rsidRPr="00FB2184">
        <w:rPr>
          <w:rFonts w:ascii="Times New Roman" w:hAnsi="Times New Roman" w:cs="Times New Roman"/>
          <w:sz w:val="20"/>
          <w:szCs w:val="20"/>
          <w:lang w:val="sk-SK"/>
        </w:rPr>
        <w:t>Prenos do akýchkoľvek</w:t>
      </w:r>
      <w:r w:rsidR="001D3796" w:rsidRPr="00FB4816">
        <w:rPr>
          <w:rFonts w:ascii="Times New Roman" w:hAnsi="Times New Roman" w:cs="Times New Roman"/>
          <w:sz w:val="20"/>
          <w:szCs w:val="20"/>
          <w:lang w:val="sk-SK"/>
        </w:rPr>
        <w:t xml:space="preserve"> iných tretích krajín </w:t>
      </w:r>
      <w:r w:rsidR="00A176F9" w:rsidRPr="00FB4816">
        <w:rPr>
          <w:rFonts w:ascii="Times New Roman" w:hAnsi="Times New Roman" w:cs="Times New Roman"/>
          <w:sz w:val="20"/>
          <w:szCs w:val="20"/>
          <w:lang w:val="sk-SK"/>
        </w:rPr>
        <w:t>(</w:t>
      </w:r>
      <w:r w:rsidR="001D3796" w:rsidRPr="00FB4816">
        <w:rPr>
          <w:rFonts w:ascii="Times New Roman" w:hAnsi="Times New Roman" w:cs="Times New Roman"/>
          <w:sz w:val="20"/>
          <w:szCs w:val="20"/>
          <w:lang w:val="sk-SK"/>
        </w:rPr>
        <w:t xml:space="preserve">alebo spoločností, ktoré </w:t>
      </w:r>
      <w:r w:rsidR="004E2D54" w:rsidRPr="00FB4816">
        <w:rPr>
          <w:rFonts w:ascii="Times New Roman" w:hAnsi="Times New Roman" w:cs="Times New Roman"/>
          <w:sz w:val="20"/>
          <w:szCs w:val="20"/>
          <w:lang w:val="sk-SK"/>
        </w:rPr>
        <w:t>nespĺňajú</w:t>
      </w:r>
      <w:r w:rsidR="001D3796" w:rsidRPr="00FB4816">
        <w:rPr>
          <w:rFonts w:ascii="Times New Roman" w:hAnsi="Times New Roman" w:cs="Times New Roman"/>
          <w:sz w:val="20"/>
          <w:szCs w:val="20"/>
          <w:lang w:val="sk-SK"/>
        </w:rPr>
        <w:t xml:space="preserve"> osobitné sektorové požiadavky </w:t>
      </w:r>
      <w:r w:rsidR="00A176F9" w:rsidRPr="00FB4816">
        <w:rPr>
          <w:rFonts w:ascii="Times New Roman" w:hAnsi="Times New Roman" w:cs="Times New Roman"/>
          <w:sz w:val="20"/>
          <w:szCs w:val="20"/>
          <w:lang w:val="sk-SK"/>
        </w:rPr>
        <w:t xml:space="preserve">v prípade </w:t>
      </w:r>
      <w:r w:rsidR="001D3796" w:rsidRPr="00FB4816">
        <w:rPr>
          <w:rFonts w:ascii="Times New Roman" w:hAnsi="Times New Roman" w:cs="Times New Roman"/>
          <w:sz w:val="20"/>
          <w:szCs w:val="20"/>
          <w:lang w:val="sk-SK"/>
        </w:rPr>
        <w:t>Kanad</w:t>
      </w:r>
      <w:r w:rsidR="00A176F9" w:rsidRPr="00FB4816">
        <w:rPr>
          <w:rFonts w:ascii="Times New Roman" w:hAnsi="Times New Roman" w:cs="Times New Roman"/>
          <w:sz w:val="20"/>
          <w:szCs w:val="20"/>
          <w:lang w:val="sk-SK"/>
        </w:rPr>
        <w:t>y a Spojených štátov amerických</w:t>
      </w:r>
      <w:r w:rsidR="001D3796" w:rsidRPr="00FB4816">
        <w:rPr>
          <w:rFonts w:ascii="Times New Roman" w:hAnsi="Times New Roman" w:cs="Times New Roman"/>
          <w:sz w:val="20"/>
          <w:szCs w:val="20"/>
          <w:lang w:val="sk-SK"/>
        </w:rPr>
        <w:t>)</w:t>
      </w:r>
      <w:r w:rsidR="00A176F9" w:rsidRPr="00FB4816">
        <w:rPr>
          <w:rFonts w:ascii="Times New Roman" w:hAnsi="Times New Roman" w:cs="Times New Roman"/>
          <w:sz w:val="20"/>
          <w:szCs w:val="20"/>
          <w:lang w:val="sk-SK"/>
        </w:rPr>
        <w:t xml:space="preserve"> predstavuje cezhraničný prenos osobných údajov do tretej krajiny, ktorá nezaručuje primeranú úroveň ochrany. </w:t>
      </w:r>
      <w:r w:rsidR="00791983" w:rsidRPr="00FB4816">
        <w:rPr>
          <w:rFonts w:ascii="Times New Roman" w:hAnsi="Times New Roman" w:cs="Times New Roman"/>
          <w:sz w:val="20"/>
          <w:szCs w:val="20"/>
          <w:lang w:val="sk-SK"/>
        </w:rPr>
        <w:t xml:space="preserve">Ak je takýto prenos nevyhnutný, snažíme sa o </w:t>
      </w:r>
      <w:r w:rsidR="0033794A" w:rsidRPr="00FB4816">
        <w:rPr>
          <w:rFonts w:ascii="Times New Roman" w:hAnsi="Times New Roman" w:cs="Times New Roman"/>
          <w:sz w:val="20"/>
          <w:szCs w:val="20"/>
          <w:lang w:val="sk-SK"/>
        </w:rPr>
        <w:t xml:space="preserve">dosiahnutie </w:t>
      </w:r>
      <w:r w:rsidR="00E80F5B" w:rsidRPr="00FB4816">
        <w:rPr>
          <w:rFonts w:ascii="Times New Roman" w:hAnsi="Times New Roman" w:cs="Times New Roman"/>
          <w:sz w:val="20"/>
          <w:szCs w:val="20"/>
          <w:lang w:val="sk-SK"/>
        </w:rPr>
        <w:t>primeraných záruk podľa čl. 46 GDPR</w:t>
      </w:r>
      <w:r w:rsidR="00F33CC1">
        <w:rPr>
          <w:rFonts w:ascii="Times New Roman" w:hAnsi="Times New Roman" w:cs="Times New Roman"/>
          <w:sz w:val="20"/>
          <w:szCs w:val="20"/>
          <w:lang w:val="sk-SK"/>
        </w:rPr>
        <w:t>,</w:t>
      </w:r>
      <w:r w:rsidR="00E80F5B" w:rsidRPr="00FB4816">
        <w:rPr>
          <w:rFonts w:ascii="Times New Roman" w:hAnsi="Times New Roman" w:cs="Times New Roman"/>
          <w:sz w:val="20"/>
          <w:szCs w:val="20"/>
          <w:lang w:val="sk-SK"/>
        </w:rPr>
        <w:t xml:space="preserve"> vďaka ktorým je príjemca osobných údajov v tretej krajine viazan</w:t>
      </w:r>
      <w:r w:rsidR="00B2662F" w:rsidRPr="00FB4816">
        <w:rPr>
          <w:rFonts w:ascii="Times New Roman" w:hAnsi="Times New Roman" w:cs="Times New Roman"/>
          <w:sz w:val="20"/>
          <w:szCs w:val="20"/>
          <w:lang w:val="sk-SK"/>
        </w:rPr>
        <w:t xml:space="preserve">ý </w:t>
      </w:r>
      <w:r w:rsidR="004E2D54" w:rsidRPr="00FB4816">
        <w:rPr>
          <w:rFonts w:ascii="Times New Roman" w:hAnsi="Times New Roman" w:cs="Times New Roman"/>
          <w:sz w:val="20"/>
          <w:szCs w:val="20"/>
          <w:lang w:val="sk-SK"/>
        </w:rPr>
        <w:t xml:space="preserve">ekvivalentným </w:t>
      </w:r>
      <w:r w:rsidR="00B2662F" w:rsidRPr="00FB4816">
        <w:rPr>
          <w:rFonts w:ascii="Times New Roman" w:hAnsi="Times New Roman" w:cs="Times New Roman"/>
          <w:sz w:val="20"/>
          <w:szCs w:val="20"/>
          <w:lang w:val="sk-SK"/>
        </w:rPr>
        <w:t xml:space="preserve">režimom ochrany osobných údajov ako platí v EÚ. Najčastejšie ide o uzavretie tzv. štandardných zmluvných doložiek schválených Komisiou EÚ, ak je to objektívne možné. Ak to možné nie je, musíme postupovať </w:t>
      </w:r>
      <w:r w:rsidR="004F6C27" w:rsidRPr="00FB4816">
        <w:rPr>
          <w:rFonts w:ascii="Times New Roman" w:hAnsi="Times New Roman" w:cs="Times New Roman"/>
          <w:sz w:val="20"/>
          <w:szCs w:val="20"/>
          <w:lang w:val="sk-SK"/>
        </w:rPr>
        <w:t xml:space="preserve">podľa výnimiek pre osobitné situácie podľa čl. 49 GDPR. Najčastejšie ide o Váš súhlas s prenosom </w:t>
      </w:r>
      <w:r w:rsidR="007E591E" w:rsidRPr="00FB4816">
        <w:rPr>
          <w:rFonts w:ascii="Times New Roman" w:hAnsi="Times New Roman" w:cs="Times New Roman"/>
          <w:sz w:val="20"/>
          <w:szCs w:val="20"/>
          <w:lang w:val="sk-SK"/>
        </w:rPr>
        <w:t xml:space="preserve">alebo plnenie zmluvného vzťahu. </w:t>
      </w:r>
    </w:p>
    <w:p w14:paraId="127BBBD2" w14:textId="2668451B" w:rsidR="00405E48" w:rsidRPr="00D47D84" w:rsidRDefault="00405E48" w:rsidP="00405E48">
      <w:pPr>
        <w:rPr>
          <w:rFonts w:ascii="Times New Roman" w:hAnsi="Times New Roman" w:cs="Times New Roman"/>
          <w:b/>
          <w:i/>
          <w:sz w:val="24"/>
          <w:szCs w:val="20"/>
          <w:lang w:val="sk-SK"/>
        </w:rPr>
      </w:pPr>
      <w:r w:rsidRPr="00D47D84">
        <w:rPr>
          <w:rFonts w:ascii="Times New Roman" w:hAnsi="Times New Roman" w:cs="Times New Roman"/>
          <w:b/>
          <w:i/>
          <w:sz w:val="24"/>
          <w:szCs w:val="20"/>
          <w:lang w:val="sk-SK"/>
        </w:rPr>
        <w:t>Dochádza k automatizovanému spracúvaniu osobných údajov s právnym účinkom a/alebo iným podstatným vplyvom na Vás?</w:t>
      </w:r>
    </w:p>
    <w:p w14:paraId="6A427D92" w14:textId="1F605CAF" w:rsidR="00405E48" w:rsidRPr="00FB4816" w:rsidRDefault="0043749F" w:rsidP="00405E48">
      <w:pPr>
        <w:rPr>
          <w:rFonts w:ascii="Times New Roman" w:hAnsi="Times New Roman" w:cs="Times New Roman"/>
          <w:sz w:val="20"/>
          <w:szCs w:val="20"/>
          <w:lang w:val="sk-SK"/>
        </w:rPr>
      </w:pPr>
      <w:r>
        <w:rPr>
          <w:rFonts w:ascii="Times New Roman" w:hAnsi="Times New Roman" w:cs="Times New Roman"/>
          <w:sz w:val="20"/>
          <w:szCs w:val="20"/>
          <w:lang w:val="sk-SK"/>
        </w:rPr>
        <w:t xml:space="preserve">Na základe analýzy tohto inštitútu sme došli k záveru, že v podmienkach Komory dochádza k </w:t>
      </w:r>
      <w:r w:rsidR="00CA194A" w:rsidRPr="00FB4816">
        <w:rPr>
          <w:rFonts w:ascii="Times New Roman" w:hAnsi="Times New Roman" w:cs="Times New Roman"/>
          <w:sz w:val="20"/>
          <w:szCs w:val="20"/>
          <w:lang w:val="sk-SK"/>
        </w:rPr>
        <w:t xml:space="preserve">automatizovanému individuálnemu rozhodovaniu v zmysle čl. 22 GDPR </w:t>
      </w:r>
      <w:r>
        <w:rPr>
          <w:rFonts w:ascii="Times New Roman" w:hAnsi="Times New Roman" w:cs="Times New Roman"/>
          <w:sz w:val="20"/>
          <w:szCs w:val="20"/>
          <w:lang w:val="sk-SK"/>
        </w:rPr>
        <w:t>len v tomto prípade</w:t>
      </w:r>
      <w:r w:rsidR="00CA194A" w:rsidRPr="00FB4816">
        <w:rPr>
          <w:rFonts w:ascii="Times New Roman" w:hAnsi="Times New Roman" w:cs="Times New Roman"/>
          <w:sz w:val="20"/>
          <w:szCs w:val="20"/>
          <w:lang w:val="sk-SK"/>
        </w:rPr>
        <w:t xml:space="preserve">: </w:t>
      </w:r>
    </w:p>
    <w:tbl>
      <w:tblPr>
        <w:tblStyle w:val="Mriekatabuky"/>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57"/>
        <w:gridCol w:w="4959"/>
        <w:gridCol w:w="4012"/>
        <w:gridCol w:w="3466"/>
      </w:tblGrid>
      <w:tr w:rsidR="00F050C6" w:rsidRPr="00FB4816" w14:paraId="138805B2" w14:textId="77777777" w:rsidTr="00197A37">
        <w:tc>
          <w:tcPr>
            <w:tcW w:w="1557" w:type="dxa"/>
            <w:shd w:val="clear" w:color="auto" w:fill="E7E6E6" w:themeFill="background2"/>
          </w:tcPr>
          <w:p w14:paraId="3D78AC70" w14:textId="77777777" w:rsidR="00F050C6" w:rsidRPr="00FB4816" w:rsidRDefault="00F050C6" w:rsidP="00405E48">
            <w:pPr>
              <w:rPr>
                <w:rFonts w:ascii="Times New Roman" w:hAnsi="Times New Roman" w:cs="Times New Roman"/>
                <w:sz w:val="20"/>
                <w:szCs w:val="20"/>
                <w:lang w:val="sk-SK"/>
              </w:rPr>
            </w:pPr>
          </w:p>
        </w:tc>
        <w:tc>
          <w:tcPr>
            <w:tcW w:w="4959" w:type="dxa"/>
            <w:shd w:val="clear" w:color="auto" w:fill="E7E6E6" w:themeFill="background2"/>
          </w:tcPr>
          <w:p w14:paraId="597C0A5F" w14:textId="30E95C5F" w:rsidR="00F050C6" w:rsidRPr="00FB4816" w:rsidRDefault="00F050C6" w:rsidP="00405E48">
            <w:pPr>
              <w:rPr>
                <w:rFonts w:ascii="Times New Roman" w:hAnsi="Times New Roman" w:cs="Times New Roman"/>
                <w:b/>
                <w:sz w:val="20"/>
                <w:szCs w:val="20"/>
                <w:lang w:val="sk-SK"/>
              </w:rPr>
            </w:pPr>
            <w:r w:rsidRPr="00FB4816">
              <w:rPr>
                <w:rFonts w:ascii="Times New Roman" w:hAnsi="Times New Roman" w:cs="Times New Roman"/>
                <w:b/>
                <w:sz w:val="20"/>
                <w:szCs w:val="20"/>
                <w:lang w:val="sk-SK"/>
              </w:rPr>
              <w:t xml:space="preserve">Použitý postup </w:t>
            </w:r>
          </w:p>
        </w:tc>
        <w:tc>
          <w:tcPr>
            <w:tcW w:w="4012" w:type="dxa"/>
            <w:shd w:val="clear" w:color="auto" w:fill="E7E6E6" w:themeFill="background2"/>
          </w:tcPr>
          <w:p w14:paraId="06A6B582" w14:textId="38202A80" w:rsidR="00F050C6" w:rsidRPr="00FB4816" w:rsidRDefault="00F050C6" w:rsidP="00405E48">
            <w:pPr>
              <w:rPr>
                <w:rFonts w:ascii="Times New Roman" w:hAnsi="Times New Roman" w:cs="Times New Roman"/>
                <w:b/>
                <w:sz w:val="20"/>
                <w:szCs w:val="20"/>
                <w:lang w:val="sk-SK"/>
              </w:rPr>
            </w:pPr>
            <w:r w:rsidRPr="00FB4816">
              <w:rPr>
                <w:rFonts w:ascii="Times New Roman" w:hAnsi="Times New Roman" w:cs="Times New Roman"/>
                <w:b/>
                <w:sz w:val="20"/>
                <w:szCs w:val="20"/>
                <w:lang w:val="sk-SK"/>
              </w:rPr>
              <w:t xml:space="preserve">Význam </w:t>
            </w:r>
          </w:p>
        </w:tc>
        <w:tc>
          <w:tcPr>
            <w:tcW w:w="3466" w:type="dxa"/>
            <w:shd w:val="clear" w:color="auto" w:fill="E7E6E6" w:themeFill="background2"/>
          </w:tcPr>
          <w:p w14:paraId="448DEB48" w14:textId="53E16F94" w:rsidR="00F050C6" w:rsidRPr="00FB4816" w:rsidRDefault="00F050C6" w:rsidP="00405E48">
            <w:pPr>
              <w:rPr>
                <w:rFonts w:ascii="Times New Roman" w:hAnsi="Times New Roman" w:cs="Times New Roman"/>
                <w:b/>
                <w:sz w:val="20"/>
                <w:szCs w:val="20"/>
                <w:lang w:val="sk-SK"/>
              </w:rPr>
            </w:pPr>
            <w:r w:rsidRPr="00FB4816">
              <w:rPr>
                <w:rFonts w:ascii="Times New Roman" w:hAnsi="Times New Roman" w:cs="Times New Roman"/>
                <w:b/>
                <w:sz w:val="20"/>
                <w:szCs w:val="20"/>
                <w:lang w:val="sk-SK"/>
              </w:rPr>
              <w:t xml:space="preserve">Predpokladané dôsledky </w:t>
            </w:r>
          </w:p>
        </w:tc>
      </w:tr>
      <w:tr w:rsidR="00F050C6" w:rsidRPr="00FB4816" w14:paraId="6783ADC5" w14:textId="77777777" w:rsidTr="00EA4905">
        <w:trPr>
          <w:trHeight w:val="423"/>
        </w:trPr>
        <w:tc>
          <w:tcPr>
            <w:tcW w:w="1557" w:type="dxa"/>
          </w:tcPr>
          <w:p w14:paraId="46E6F506" w14:textId="21AD434E" w:rsidR="00F050C6" w:rsidRPr="00FB4816" w:rsidRDefault="00764809" w:rsidP="00405E48">
            <w:pPr>
              <w:rPr>
                <w:rFonts w:ascii="Times New Roman" w:hAnsi="Times New Roman" w:cs="Times New Roman"/>
                <w:sz w:val="20"/>
                <w:szCs w:val="20"/>
                <w:lang w:val="sk-SK"/>
              </w:rPr>
            </w:pPr>
            <w:r>
              <w:rPr>
                <w:rFonts w:ascii="Times New Roman" w:hAnsi="Times New Roman" w:cs="Times New Roman"/>
                <w:sz w:val="20"/>
                <w:szCs w:val="20"/>
                <w:lang w:val="sk-SK"/>
              </w:rPr>
              <w:t xml:space="preserve">Automatizované vyhodnotenie výsledkov </w:t>
            </w:r>
            <w:r w:rsidR="00463E1F">
              <w:rPr>
                <w:rFonts w:ascii="Times New Roman" w:hAnsi="Times New Roman" w:cs="Times New Roman"/>
                <w:sz w:val="20"/>
                <w:szCs w:val="20"/>
                <w:lang w:val="sk-SK"/>
              </w:rPr>
              <w:t>písomného testu v rámci</w:t>
            </w:r>
            <w:r>
              <w:rPr>
                <w:rFonts w:ascii="Times New Roman" w:hAnsi="Times New Roman" w:cs="Times New Roman"/>
                <w:sz w:val="20"/>
                <w:szCs w:val="20"/>
                <w:lang w:val="sk-SK"/>
              </w:rPr>
              <w:t xml:space="preserve"> advokátskej skúšky </w:t>
            </w:r>
            <w:r w:rsidR="00F050C6" w:rsidRPr="00FB4816">
              <w:rPr>
                <w:rFonts w:ascii="Times New Roman" w:hAnsi="Times New Roman" w:cs="Times New Roman"/>
                <w:sz w:val="20"/>
                <w:szCs w:val="20"/>
                <w:lang w:val="sk-SK"/>
              </w:rPr>
              <w:t xml:space="preserve"> </w:t>
            </w:r>
          </w:p>
        </w:tc>
        <w:tc>
          <w:tcPr>
            <w:tcW w:w="4959" w:type="dxa"/>
          </w:tcPr>
          <w:p w14:paraId="2552D494" w14:textId="11C7EE3B" w:rsidR="00F050C6" w:rsidRPr="00FB4816" w:rsidRDefault="0043749F" w:rsidP="00073BCA">
            <w:pPr>
              <w:jc w:val="both"/>
              <w:rPr>
                <w:rFonts w:ascii="Times New Roman" w:hAnsi="Times New Roman" w:cs="Times New Roman"/>
                <w:sz w:val="20"/>
                <w:szCs w:val="20"/>
                <w:lang w:val="sk-SK"/>
              </w:rPr>
            </w:pPr>
            <w:r>
              <w:rPr>
                <w:rFonts w:ascii="Times New Roman" w:hAnsi="Times New Roman" w:cs="Times New Roman"/>
                <w:sz w:val="20"/>
                <w:szCs w:val="20"/>
                <w:lang w:val="sk-SK"/>
              </w:rPr>
              <w:t>Používame na mieru vyvinutý softvér</w:t>
            </w:r>
            <w:r w:rsidRPr="0043749F">
              <w:rPr>
                <w:rFonts w:ascii="Times New Roman" w:hAnsi="Times New Roman" w:cs="Times New Roman"/>
                <w:sz w:val="20"/>
                <w:szCs w:val="20"/>
                <w:lang w:val="sk-SK"/>
              </w:rPr>
              <w:t>, ktorý</w:t>
            </w:r>
            <w:r>
              <w:rPr>
                <w:rFonts w:ascii="Times New Roman" w:hAnsi="Times New Roman" w:cs="Times New Roman"/>
                <w:sz w:val="20"/>
                <w:szCs w:val="20"/>
                <w:lang w:val="sk-SK"/>
              </w:rPr>
              <w:t xml:space="preserve"> </w:t>
            </w:r>
            <w:r w:rsidR="003F068D">
              <w:rPr>
                <w:rFonts w:ascii="Times New Roman" w:hAnsi="Times New Roman" w:cs="Times New Roman"/>
                <w:sz w:val="20"/>
                <w:szCs w:val="20"/>
                <w:lang w:val="sk-SK"/>
              </w:rPr>
              <w:t>automaticky v reálnom čase vyhodnocuje správnosť odpovedí zadaných advokátskymi koncipientami v rámci písomn</w:t>
            </w:r>
            <w:r w:rsidR="00463E1F">
              <w:rPr>
                <w:rFonts w:ascii="Times New Roman" w:hAnsi="Times New Roman" w:cs="Times New Roman"/>
                <w:sz w:val="20"/>
                <w:szCs w:val="20"/>
                <w:lang w:val="sk-SK"/>
              </w:rPr>
              <w:t>ého testu</w:t>
            </w:r>
            <w:r w:rsidR="00D003C2">
              <w:rPr>
                <w:rFonts w:ascii="Times New Roman" w:hAnsi="Times New Roman" w:cs="Times New Roman"/>
                <w:sz w:val="20"/>
                <w:szCs w:val="20"/>
                <w:lang w:val="sk-SK"/>
              </w:rPr>
              <w:t xml:space="preserve"> na základe porovnania označení odpovedí s preddefinovanými správnymi odpoveďami. </w:t>
            </w:r>
            <w:r w:rsidR="001158CC">
              <w:rPr>
                <w:rFonts w:ascii="Times New Roman" w:hAnsi="Times New Roman" w:cs="Times New Roman"/>
                <w:sz w:val="20"/>
                <w:szCs w:val="20"/>
                <w:lang w:val="sk-SK"/>
              </w:rPr>
              <w:t xml:space="preserve">Automatizované vyhotovenie výsledkov písomného testu. </w:t>
            </w:r>
          </w:p>
        </w:tc>
        <w:tc>
          <w:tcPr>
            <w:tcW w:w="4012" w:type="dxa"/>
          </w:tcPr>
          <w:p w14:paraId="75B1ECBB" w14:textId="56C8C899" w:rsidR="00F050C6" w:rsidRPr="00FB4816" w:rsidRDefault="00073BCA" w:rsidP="00073BCA">
            <w:pPr>
              <w:jc w:val="both"/>
              <w:rPr>
                <w:rFonts w:ascii="Times New Roman" w:hAnsi="Times New Roman" w:cs="Times New Roman"/>
                <w:sz w:val="20"/>
                <w:szCs w:val="20"/>
                <w:lang w:val="sk-SK"/>
              </w:rPr>
            </w:pPr>
            <w:r w:rsidRPr="00FB4816">
              <w:rPr>
                <w:rFonts w:ascii="Times New Roman" w:hAnsi="Times New Roman" w:cs="Times New Roman"/>
                <w:sz w:val="20"/>
                <w:szCs w:val="20"/>
                <w:lang w:val="sk-SK"/>
              </w:rPr>
              <w:t>Efektívne a sprav</w:t>
            </w:r>
            <w:r w:rsidR="000720FE" w:rsidRPr="00FB4816">
              <w:rPr>
                <w:rFonts w:ascii="Times New Roman" w:hAnsi="Times New Roman" w:cs="Times New Roman"/>
                <w:sz w:val="20"/>
                <w:szCs w:val="20"/>
                <w:lang w:val="sk-SK"/>
              </w:rPr>
              <w:t>o</w:t>
            </w:r>
            <w:r w:rsidRPr="00FB4816">
              <w:rPr>
                <w:rFonts w:ascii="Times New Roman" w:hAnsi="Times New Roman" w:cs="Times New Roman"/>
                <w:sz w:val="20"/>
                <w:szCs w:val="20"/>
                <w:lang w:val="sk-SK"/>
              </w:rPr>
              <w:t xml:space="preserve">dlivé spracúvanie veľkého množstva </w:t>
            </w:r>
            <w:r w:rsidR="00386ED7">
              <w:rPr>
                <w:rFonts w:ascii="Times New Roman" w:hAnsi="Times New Roman" w:cs="Times New Roman"/>
                <w:sz w:val="20"/>
                <w:szCs w:val="20"/>
                <w:lang w:val="sk-SK"/>
              </w:rPr>
              <w:t xml:space="preserve">absolventov </w:t>
            </w:r>
            <w:r w:rsidR="00463E1F">
              <w:rPr>
                <w:rFonts w:ascii="Times New Roman" w:hAnsi="Times New Roman" w:cs="Times New Roman"/>
                <w:sz w:val="20"/>
                <w:szCs w:val="20"/>
                <w:lang w:val="sk-SK"/>
              </w:rPr>
              <w:t>písomného testu</w:t>
            </w:r>
            <w:r w:rsidR="00386ED7">
              <w:rPr>
                <w:rFonts w:ascii="Times New Roman" w:hAnsi="Times New Roman" w:cs="Times New Roman"/>
                <w:sz w:val="20"/>
                <w:szCs w:val="20"/>
                <w:lang w:val="sk-SK"/>
              </w:rPr>
              <w:t xml:space="preserve"> advokátskej skúšky a zároveň veľkého množstva odpovedí v reálnom čase, bez možnosti ovplyvnenia výsledku. </w:t>
            </w:r>
          </w:p>
        </w:tc>
        <w:tc>
          <w:tcPr>
            <w:tcW w:w="3466" w:type="dxa"/>
          </w:tcPr>
          <w:p w14:paraId="45D3C043" w14:textId="78AACE7A" w:rsidR="00F050C6" w:rsidRPr="00FB4816" w:rsidRDefault="00073BCA" w:rsidP="00073BCA">
            <w:pPr>
              <w:jc w:val="both"/>
              <w:rPr>
                <w:rFonts w:ascii="Times New Roman" w:hAnsi="Times New Roman" w:cs="Times New Roman"/>
                <w:sz w:val="20"/>
                <w:szCs w:val="20"/>
                <w:lang w:val="sk-SK"/>
              </w:rPr>
            </w:pPr>
            <w:r w:rsidRPr="00FB4816">
              <w:rPr>
                <w:rFonts w:ascii="Times New Roman" w:hAnsi="Times New Roman" w:cs="Times New Roman"/>
                <w:sz w:val="20"/>
                <w:szCs w:val="20"/>
                <w:lang w:val="sk-SK"/>
              </w:rPr>
              <w:t>Rozhodnutie o</w:t>
            </w:r>
            <w:r w:rsidR="00386ED7">
              <w:rPr>
                <w:rFonts w:ascii="Times New Roman" w:hAnsi="Times New Roman" w:cs="Times New Roman"/>
                <w:sz w:val="20"/>
                <w:szCs w:val="20"/>
                <w:lang w:val="sk-SK"/>
              </w:rPr>
              <w:t xml:space="preserve"> úspešnom alebo neúspešnom absolvovaní </w:t>
            </w:r>
            <w:r w:rsidR="00463E1F">
              <w:rPr>
                <w:rFonts w:ascii="Times New Roman" w:hAnsi="Times New Roman" w:cs="Times New Roman"/>
                <w:sz w:val="20"/>
                <w:szCs w:val="20"/>
                <w:lang w:val="sk-SK"/>
              </w:rPr>
              <w:t>písomného testu</w:t>
            </w:r>
            <w:r w:rsidR="00581A7C">
              <w:rPr>
                <w:rFonts w:ascii="Times New Roman" w:hAnsi="Times New Roman" w:cs="Times New Roman"/>
                <w:sz w:val="20"/>
                <w:szCs w:val="20"/>
                <w:lang w:val="sk-SK"/>
              </w:rPr>
              <w:t xml:space="preserve"> advokátskej skúšky</w:t>
            </w:r>
            <w:r w:rsidR="00EC492D">
              <w:rPr>
                <w:rFonts w:ascii="Times New Roman" w:hAnsi="Times New Roman" w:cs="Times New Roman"/>
                <w:sz w:val="20"/>
                <w:szCs w:val="20"/>
                <w:lang w:val="sk-SK"/>
              </w:rPr>
              <w:t xml:space="preserve"> a zároveň o pripustení alebo nepripustení </w:t>
            </w:r>
            <w:r w:rsidR="00EA4905">
              <w:rPr>
                <w:rFonts w:ascii="Times New Roman" w:hAnsi="Times New Roman" w:cs="Times New Roman"/>
                <w:sz w:val="20"/>
                <w:szCs w:val="20"/>
                <w:lang w:val="sk-SK"/>
              </w:rPr>
              <w:t>k</w:t>
            </w:r>
            <w:r w:rsidR="00463E1F">
              <w:rPr>
                <w:rFonts w:ascii="Times New Roman" w:hAnsi="Times New Roman" w:cs="Times New Roman"/>
                <w:sz w:val="20"/>
                <w:szCs w:val="20"/>
                <w:lang w:val="sk-SK"/>
              </w:rPr>
              <w:t xml:space="preserve"> ďalším častiam </w:t>
            </w:r>
            <w:r w:rsidR="00EA4905">
              <w:rPr>
                <w:rFonts w:ascii="Times New Roman" w:hAnsi="Times New Roman" w:cs="Times New Roman"/>
                <w:sz w:val="20"/>
                <w:szCs w:val="20"/>
                <w:lang w:val="sk-SK"/>
              </w:rPr>
              <w:t xml:space="preserve">advokátskej skúšky. </w:t>
            </w:r>
            <w:r w:rsidR="00541AF6">
              <w:rPr>
                <w:rFonts w:ascii="Times New Roman" w:hAnsi="Times New Roman" w:cs="Times New Roman"/>
                <w:sz w:val="20"/>
                <w:szCs w:val="20"/>
                <w:lang w:val="sk-SK"/>
              </w:rPr>
              <w:t>V prípade neúspešného absolvovania písomného testu môže takisto vzniknúť povinnosť znova zaplatiť poplato</w:t>
            </w:r>
            <w:r w:rsidR="0023480C">
              <w:rPr>
                <w:rFonts w:ascii="Times New Roman" w:hAnsi="Times New Roman" w:cs="Times New Roman"/>
                <w:sz w:val="20"/>
                <w:szCs w:val="20"/>
                <w:lang w:val="sk-SK"/>
              </w:rPr>
              <w:t xml:space="preserve">k pri ďalších </w:t>
            </w:r>
            <w:r w:rsidR="0023480C">
              <w:rPr>
                <w:rFonts w:ascii="Times New Roman" w:hAnsi="Times New Roman" w:cs="Times New Roman"/>
                <w:sz w:val="20"/>
                <w:szCs w:val="20"/>
                <w:lang w:val="sk-SK"/>
              </w:rPr>
              <w:lastRenderedPageBreak/>
              <w:t>pokusoch</w:t>
            </w:r>
            <w:r w:rsidR="00541AF6">
              <w:rPr>
                <w:rFonts w:ascii="Times New Roman" w:hAnsi="Times New Roman" w:cs="Times New Roman"/>
                <w:sz w:val="20"/>
                <w:szCs w:val="20"/>
                <w:lang w:val="sk-SK"/>
              </w:rPr>
              <w:t xml:space="preserve">. </w:t>
            </w:r>
          </w:p>
        </w:tc>
      </w:tr>
    </w:tbl>
    <w:p w14:paraId="52A47F8C" w14:textId="77777777" w:rsidR="00147CB6" w:rsidRPr="00FB4816" w:rsidRDefault="00147CB6" w:rsidP="00405E48">
      <w:pPr>
        <w:rPr>
          <w:rFonts w:ascii="Times New Roman" w:hAnsi="Times New Roman" w:cs="Times New Roman"/>
          <w:sz w:val="20"/>
          <w:szCs w:val="20"/>
          <w:lang w:val="sk-SK"/>
        </w:rPr>
      </w:pPr>
    </w:p>
    <w:p w14:paraId="12FE4A44" w14:textId="48FFB540" w:rsidR="00405E48" w:rsidRPr="00FB4816" w:rsidRDefault="00AC1C78" w:rsidP="00FC4CBA">
      <w:pPr>
        <w:jc w:val="both"/>
        <w:rPr>
          <w:rFonts w:ascii="Times New Roman" w:hAnsi="Times New Roman" w:cs="Times New Roman"/>
          <w:sz w:val="20"/>
          <w:szCs w:val="20"/>
          <w:lang w:val="sk-SK"/>
        </w:rPr>
      </w:pPr>
      <w:r>
        <w:rPr>
          <w:rFonts w:ascii="Times New Roman" w:hAnsi="Times New Roman" w:cs="Times New Roman"/>
          <w:sz w:val="20"/>
          <w:szCs w:val="20"/>
          <w:lang w:val="sk-SK"/>
        </w:rPr>
        <w:t xml:space="preserve">Komora je povinná zabezpečovať a vyhodnocovať advokátske skúšky, ktorých podrobnosti určuje Skúšobný poriadok SAK. </w:t>
      </w:r>
      <w:r w:rsidR="001E7C79">
        <w:rPr>
          <w:rFonts w:ascii="Times New Roman" w:hAnsi="Times New Roman" w:cs="Times New Roman"/>
          <w:sz w:val="20"/>
          <w:szCs w:val="20"/>
          <w:lang w:val="sk-SK"/>
        </w:rPr>
        <w:t xml:space="preserve">K danému automatizovanému individuálnemu spracúvaniu dochádza preto v rámci účelu </w:t>
      </w:r>
      <w:r w:rsidR="00BE6530" w:rsidRPr="00FB4816">
        <w:rPr>
          <w:rFonts w:ascii="Times New Roman" w:hAnsi="Times New Roman" w:cs="Times New Roman"/>
          <w:sz w:val="20"/>
          <w:szCs w:val="20"/>
          <w:lang w:val="sk-SK"/>
        </w:rPr>
        <w:t xml:space="preserve"> </w:t>
      </w:r>
      <w:r w:rsidR="001E7C79" w:rsidRPr="001E7C79">
        <w:rPr>
          <w:rFonts w:ascii="Times New Roman" w:hAnsi="Times New Roman" w:cs="Times New Roman"/>
          <w:i/>
          <w:sz w:val="20"/>
          <w:szCs w:val="20"/>
          <w:lang w:val="sk-SK"/>
        </w:rPr>
        <w:t>príprava advokátskych koncipientov na výkon advokácie (vrátane vzdelávania a vykonávania advokátskych skúšok)</w:t>
      </w:r>
      <w:r w:rsidR="001E7C79" w:rsidRPr="001E7C79">
        <w:rPr>
          <w:rFonts w:ascii="Times New Roman" w:hAnsi="Times New Roman" w:cs="Times New Roman"/>
          <w:sz w:val="20"/>
          <w:szCs w:val="20"/>
          <w:lang w:val="sk-SK"/>
        </w:rPr>
        <w:t xml:space="preserve"> </w:t>
      </w:r>
      <w:r w:rsidR="00815496">
        <w:rPr>
          <w:rFonts w:ascii="Times New Roman" w:hAnsi="Times New Roman" w:cs="Times New Roman"/>
          <w:sz w:val="20"/>
          <w:szCs w:val="20"/>
          <w:lang w:val="sk-SK"/>
        </w:rPr>
        <w:t xml:space="preserve">na </w:t>
      </w:r>
      <w:r w:rsidR="00BE6530" w:rsidRPr="00FB4816">
        <w:rPr>
          <w:rFonts w:ascii="Times New Roman" w:hAnsi="Times New Roman" w:cs="Times New Roman"/>
          <w:sz w:val="20"/>
          <w:szCs w:val="20"/>
          <w:lang w:val="sk-SK"/>
        </w:rPr>
        <w:t>práv</w:t>
      </w:r>
      <w:r w:rsidR="00815496">
        <w:rPr>
          <w:rFonts w:ascii="Times New Roman" w:hAnsi="Times New Roman" w:cs="Times New Roman"/>
          <w:sz w:val="20"/>
          <w:szCs w:val="20"/>
          <w:lang w:val="sk-SK"/>
        </w:rPr>
        <w:t>nom</w:t>
      </w:r>
      <w:r w:rsidR="00BE6530" w:rsidRPr="00FB4816">
        <w:rPr>
          <w:rFonts w:ascii="Times New Roman" w:hAnsi="Times New Roman" w:cs="Times New Roman"/>
          <w:sz w:val="20"/>
          <w:szCs w:val="20"/>
          <w:lang w:val="sk-SK"/>
        </w:rPr>
        <w:t xml:space="preserve"> základ</w:t>
      </w:r>
      <w:r w:rsidR="00815496">
        <w:rPr>
          <w:rFonts w:ascii="Times New Roman" w:hAnsi="Times New Roman" w:cs="Times New Roman"/>
          <w:sz w:val="20"/>
          <w:szCs w:val="20"/>
          <w:lang w:val="sk-SK"/>
        </w:rPr>
        <w:t>e</w:t>
      </w:r>
      <w:r w:rsidR="00BE6530" w:rsidRPr="00FB4816">
        <w:rPr>
          <w:rFonts w:ascii="Times New Roman" w:hAnsi="Times New Roman" w:cs="Times New Roman"/>
          <w:sz w:val="20"/>
          <w:szCs w:val="20"/>
          <w:lang w:val="sk-SK"/>
        </w:rPr>
        <w:t>, ktorý je povolený právnym poriadkom.</w:t>
      </w:r>
      <w:r w:rsidR="00C14456" w:rsidRPr="00FB4816">
        <w:rPr>
          <w:rFonts w:ascii="Times New Roman" w:hAnsi="Times New Roman" w:cs="Times New Roman"/>
          <w:sz w:val="20"/>
          <w:szCs w:val="20"/>
          <w:lang w:val="sk-SK"/>
        </w:rPr>
        <w:t xml:space="preserve"> </w:t>
      </w:r>
      <w:r w:rsidR="00D04E68" w:rsidRPr="00FB4816">
        <w:rPr>
          <w:rFonts w:ascii="Times New Roman" w:hAnsi="Times New Roman" w:cs="Times New Roman"/>
          <w:sz w:val="20"/>
          <w:szCs w:val="20"/>
          <w:lang w:val="sk-SK"/>
        </w:rPr>
        <w:t>Postupujeme preto v súlade s čl. 22 ods. 2</w:t>
      </w:r>
      <w:r w:rsidR="006749E3" w:rsidRPr="00FB4816">
        <w:rPr>
          <w:rFonts w:ascii="Times New Roman" w:hAnsi="Times New Roman" w:cs="Times New Roman"/>
          <w:sz w:val="20"/>
          <w:szCs w:val="20"/>
          <w:lang w:val="sk-SK"/>
        </w:rPr>
        <w:t xml:space="preserve"> písm. b)</w:t>
      </w:r>
      <w:r w:rsidR="00D04E68" w:rsidRPr="00FB4816">
        <w:rPr>
          <w:rFonts w:ascii="Times New Roman" w:hAnsi="Times New Roman" w:cs="Times New Roman"/>
          <w:sz w:val="20"/>
          <w:szCs w:val="20"/>
          <w:lang w:val="sk-SK"/>
        </w:rPr>
        <w:t xml:space="preserve"> GDPR</w:t>
      </w:r>
      <w:r w:rsidR="00211443">
        <w:rPr>
          <w:rFonts w:ascii="Times New Roman" w:hAnsi="Times New Roman" w:cs="Times New Roman"/>
          <w:sz w:val="20"/>
          <w:szCs w:val="20"/>
          <w:lang w:val="sk-SK"/>
        </w:rPr>
        <w:t>,</w:t>
      </w:r>
      <w:r w:rsidR="006749E3" w:rsidRPr="00FB4816">
        <w:rPr>
          <w:rFonts w:ascii="Times New Roman" w:hAnsi="Times New Roman" w:cs="Times New Roman"/>
          <w:sz w:val="20"/>
          <w:szCs w:val="20"/>
          <w:lang w:val="sk-SK"/>
        </w:rPr>
        <w:t xml:space="preserve"> čo v zmysle čl. 22 ods. 3 GDPR znamená, že nemáte </w:t>
      </w:r>
      <w:r w:rsidR="00263897" w:rsidRPr="00FB4816">
        <w:rPr>
          <w:rFonts w:ascii="Times New Roman" w:hAnsi="Times New Roman" w:cs="Times New Roman"/>
          <w:sz w:val="20"/>
          <w:szCs w:val="20"/>
          <w:lang w:val="sk-SK"/>
        </w:rPr>
        <w:t>právo na</w:t>
      </w:r>
      <w:r w:rsidR="00E17DD1" w:rsidRPr="00FB4816">
        <w:rPr>
          <w:rFonts w:ascii="Times New Roman" w:hAnsi="Times New Roman" w:cs="Times New Roman"/>
          <w:sz w:val="20"/>
          <w:szCs w:val="20"/>
          <w:lang w:val="sk-SK"/>
        </w:rPr>
        <w:t xml:space="preserve">: </w:t>
      </w:r>
      <w:r w:rsidR="00263897" w:rsidRPr="00FB4816">
        <w:rPr>
          <w:rFonts w:ascii="Times New Roman" w:hAnsi="Times New Roman" w:cs="Times New Roman"/>
          <w:sz w:val="20"/>
          <w:szCs w:val="20"/>
          <w:lang w:val="sk-SK"/>
        </w:rPr>
        <w:t>ľudský zásah zo strany prevádzkovateľa</w:t>
      </w:r>
      <w:r w:rsidR="00E17DD1" w:rsidRPr="00FB4816">
        <w:rPr>
          <w:rFonts w:ascii="Times New Roman" w:hAnsi="Times New Roman" w:cs="Times New Roman"/>
          <w:sz w:val="20"/>
          <w:szCs w:val="20"/>
          <w:lang w:val="sk-SK"/>
        </w:rPr>
        <w:t>;</w:t>
      </w:r>
      <w:r w:rsidR="00263897" w:rsidRPr="00FB4816">
        <w:rPr>
          <w:rFonts w:ascii="Times New Roman" w:hAnsi="Times New Roman" w:cs="Times New Roman"/>
          <w:sz w:val="20"/>
          <w:szCs w:val="20"/>
          <w:lang w:val="sk-SK"/>
        </w:rPr>
        <w:t xml:space="preserve"> vyjadriť svoje stanovisko a</w:t>
      </w:r>
      <w:r w:rsidR="00E17DD1" w:rsidRPr="00FB4816">
        <w:rPr>
          <w:rFonts w:ascii="Times New Roman" w:hAnsi="Times New Roman" w:cs="Times New Roman"/>
          <w:sz w:val="20"/>
          <w:szCs w:val="20"/>
          <w:lang w:val="sk-SK"/>
        </w:rPr>
        <w:t>lebo;</w:t>
      </w:r>
      <w:r w:rsidR="00263897" w:rsidRPr="00FB4816">
        <w:rPr>
          <w:rFonts w:ascii="Times New Roman" w:hAnsi="Times New Roman" w:cs="Times New Roman"/>
          <w:sz w:val="20"/>
          <w:szCs w:val="20"/>
          <w:lang w:val="sk-SK"/>
        </w:rPr>
        <w:t xml:space="preserve"> napadnúť rozhodnutie</w:t>
      </w:r>
      <w:r w:rsidR="00E17DD1" w:rsidRPr="00FB4816">
        <w:rPr>
          <w:rFonts w:ascii="Times New Roman" w:hAnsi="Times New Roman" w:cs="Times New Roman"/>
          <w:sz w:val="20"/>
          <w:szCs w:val="20"/>
          <w:lang w:val="sk-SK"/>
        </w:rPr>
        <w:t xml:space="preserve">. </w:t>
      </w:r>
      <w:r w:rsidR="00BE6530" w:rsidRPr="00FB4816">
        <w:rPr>
          <w:rFonts w:ascii="Times New Roman" w:hAnsi="Times New Roman" w:cs="Times New Roman"/>
          <w:sz w:val="20"/>
          <w:szCs w:val="20"/>
          <w:lang w:val="sk-SK"/>
        </w:rPr>
        <w:t xml:space="preserve">Napriek tomu, ak prijmeme relevantné žiadosti </w:t>
      </w:r>
      <w:r w:rsidR="00AC4BBD">
        <w:rPr>
          <w:rFonts w:ascii="Times New Roman" w:hAnsi="Times New Roman" w:cs="Times New Roman"/>
          <w:sz w:val="20"/>
          <w:szCs w:val="20"/>
          <w:lang w:val="sk-SK"/>
        </w:rPr>
        <w:t>advokátskych koncipientov</w:t>
      </w:r>
      <w:r w:rsidR="00BE6530" w:rsidRPr="00FB4816">
        <w:rPr>
          <w:rFonts w:ascii="Times New Roman" w:hAnsi="Times New Roman" w:cs="Times New Roman"/>
          <w:sz w:val="20"/>
          <w:szCs w:val="20"/>
          <w:lang w:val="sk-SK"/>
        </w:rPr>
        <w:t xml:space="preserve">, ktoré majú oprávnené pochybnosti o správnosti </w:t>
      </w:r>
      <w:r w:rsidR="003C47B0">
        <w:rPr>
          <w:rFonts w:ascii="Times New Roman" w:hAnsi="Times New Roman" w:cs="Times New Roman"/>
          <w:sz w:val="20"/>
          <w:szCs w:val="20"/>
          <w:lang w:val="sk-SK"/>
        </w:rPr>
        <w:t>vyhodnotenia ich odpovedí v rámci testov</w:t>
      </w:r>
      <w:r w:rsidR="00BE6530" w:rsidRPr="00FB4816">
        <w:rPr>
          <w:rFonts w:ascii="Times New Roman" w:hAnsi="Times New Roman" w:cs="Times New Roman"/>
          <w:sz w:val="20"/>
          <w:szCs w:val="20"/>
          <w:lang w:val="sk-SK"/>
        </w:rPr>
        <w:t>, tieto žiadosti preverím</w:t>
      </w:r>
      <w:r w:rsidR="003C47B0">
        <w:rPr>
          <w:rFonts w:ascii="Times New Roman" w:hAnsi="Times New Roman" w:cs="Times New Roman"/>
          <w:sz w:val="20"/>
          <w:szCs w:val="20"/>
          <w:lang w:val="sk-SK"/>
        </w:rPr>
        <w:t>e a umožníme im právo na ľudský zásah.</w:t>
      </w:r>
    </w:p>
    <w:p w14:paraId="6F47D95E" w14:textId="418499A1" w:rsidR="00405E48" w:rsidRPr="00D47D84" w:rsidRDefault="00405E48" w:rsidP="00405E48">
      <w:pPr>
        <w:rPr>
          <w:rFonts w:ascii="Times New Roman" w:hAnsi="Times New Roman" w:cs="Times New Roman"/>
          <w:b/>
          <w:i/>
          <w:sz w:val="24"/>
          <w:szCs w:val="20"/>
          <w:lang w:val="sk-SK"/>
        </w:rPr>
      </w:pPr>
      <w:r w:rsidRPr="00D47D84">
        <w:rPr>
          <w:rFonts w:ascii="Times New Roman" w:hAnsi="Times New Roman" w:cs="Times New Roman"/>
          <w:b/>
          <w:i/>
          <w:sz w:val="24"/>
          <w:szCs w:val="20"/>
          <w:lang w:val="sk-SK"/>
        </w:rPr>
        <w:t xml:space="preserve">Ako </w:t>
      </w:r>
      <w:r w:rsidR="008D701B" w:rsidRPr="00D47D84">
        <w:rPr>
          <w:rFonts w:ascii="Times New Roman" w:hAnsi="Times New Roman" w:cs="Times New Roman"/>
          <w:b/>
          <w:i/>
          <w:sz w:val="24"/>
          <w:szCs w:val="20"/>
          <w:lang w:val="sk-SK"/>
        </w:rPr>
        <w:t>dlho uchovávame Vaše osobné údaje</w:t>
      </w:r>
      <w:r w:rsidRPr="00D47D84">
        <w:rPr>
          <w:rFonts w:ascii="Times New Roman" w:hAnsi="Times New Roman" w:cs="Times New Roman"/>
          <w:b/>
          <w:i/>
          <w:sz w:val="24"/>
          <w:szCs w:val="20"/>
          <w:lang w:val="sk-SK"/>
        </w:rPr>
        <w:t>?</w:t>
      </w:r>
    </w:p>
    <w:p w14:paraId="1026ADDA" w14:textId="14D9456A" w:rsidR="00D17E07" w:rsidRPr="00FB4816" w:rsidRDefault="00D17E07" w:rsidP="00D17E07">
      <w:pPr>
        <w:jc w:val="both"/>
        <w:rPr>
          <w:rFonts w:ascii="Times New Roman" w:hAnsi="Times New Roman" w:cs="Times New Roman"/>
          <w:sz w:val="20"/>
          <w:lang w:val="sk-SK"/>
        </w:rPr>
      </w:pPr>
      <w:r w:rsidRPr="00FB4816">
        <w:rPr>
          <w:rFonts w:ascii="Times New Roman" w:hAnsi="Times New Roman" w:cs="Times New Roman"/>
          <w:sz w:val="20"/>
          <w:lang w:val="sk-SK"/>
        </w:rPr>
        <w:t xml:space="preserve">Osobné údaje uchovávame najviac dovtedy, kým je to potrebné na účely, na ktoré sa osobné údaje spracúvajú. Vo všeobecnosti, doba uchovávania vyplýva z právnych predpisov. Ak z právnych predpisov nevyplýva, dobu uchovávania Vašich osobných údajov vždy vo vzťahu ku konkrétnym účelom určujeme my prostredníctvom </w:t>
      </w:r>
      <w:r w:rsidR="004E2D54" w:rsidRPr="00FB4816">
        <w:rPr>
          <w:rFonts w:ascii="Times New Roman" w:hAnsi="Times New Roman" w:cs="Times New Roman"/>
          <w:sz w:val="20"/>
          <w:lang w:val="sk-SK"/>
        </w:rPr>
        <w:t>našich</w:t>
      </w:r>
      <w:r w:rsidRPr="00FB4816">
        <w:rPr>
          <w:rFonts w:ascii="Times New Roman" w:hAnsi="Times New Roman" w:cs="Times New Roman"/>
          <w:sz w:val="20"/>
          <w:lang w:val="sk-SK"/>
        </w:rPr>
        <w:t xml:space="preserve"> interných politík a/alebo nášho registratúrneho plánu. Ak spracúvame Vaše osobné údaje na základe súhlasu, po jeho odvolaní sme povinní osobné údaje ďalej nespracúvať na daný účel. To však nevylučuje, že Vaše osobné údaje môžeme ďalej spracúvať na inom právnom základe</w:t>
      </w:r>
      <w:r w:rsidR="00211443">
        <w:rPr>
          <w:rFonts w:ascii="Times New Roman" w:hAnsi="Times New Roman" w:cs="Times New Roman"/>
          <w:sz w:val="20"/>
          <w:lang w:val="sk-SK"/>
        </w:rPr>
        <w:t>,</w:t>
      </w:r>
      <w:r w:rsidRPr="00FB4816">
        <w:rPr>
          <w:rFonts w:ascii="Times New Roman" w:hAnsi="Times New Roman" w:cs="Times New Roman"/>
          <w:sz w:val="20"/>
          <w:lang w:val="sk-SK"/>
        </w:rPr>
        <w:t xml:space="preserve"> najmä ak ide o splnenie zákonných povinností. Všeobecné doby uchovávania osobných údajov na nami vymedzené účely spracúvania osobných údajov sú nasledovné: </w:t>
      </w:r>
    </w:p>
    <w:tbl>
      <w:tblPr>
        <w:tblStyle w:val="Mriekatabuky"/>
        <w:tblW w:w="13897" w:type="dxa"/>
        <w:tblInd w:w="137"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250"/>
        <w:gridCol w:w="8647"/>
      </w:tblGrid>
      <w:tr w:rsidR="00D17E07" w:rsidRPr="00FB4816" w14:paraId="08A1017D" w14:textId="77777777" w:rsidTr="00EC6BB9">
        <w:trPr>
          <w:trHeight w:val="155"/>
        </w:trPr>
        <w:tc>
          <w:tcPr>
            <w:tcW w:w="5250" w:type="dxa"/>
            <w:shd w:val="clear" w:color="auto" w:fill="000000" w:themeFill="text1"/>
          </w:tcPr>
          <w:p w14:paraId="3532C115" w14:textId="77777777" w:rsidR="00D17E07" w:rsidRPr="00EC6BB9" w:rsidRDefault="00D17E07" w:rsidP="0072405D">
            <w:pPr>
              <w:jc w:val="both"/>
              <w:rPr>
                <w:rFonts w:ascii="Times New Roman" w:hAnsi="Times New Roman" w:cs="Times New Roman"/>
                <w:b/>
                <w:sz w:val="20"/>
                <w:szCs w:val="16"/>
                <w:lang w:val="sk-SK"/>
              </w:rPr>
            </w:pPr>
            <w:r w:rsidRPr="00EC6BB9">
              <w:rPr>
                <w:rFonts w:ascii="Times New Roman" w:hAnsi="Times New Roman" w:cs="Times New Roman"/>
                <w:b/>
                <w:sz w:val="20"/>
                <w:szCs w:val="16"/>
                <w:lang w:val="sk-SK"/>
              </w:rPr>
              <w:t xml:space="preserve">         Účel spracúvania osobných údajov </w:t>
            </w:r>
          </w:p>
        </w:tc>
        <w:tc>
          <w:tcPr>
            <w:tcW w:w="8647" w:type="dxa"/>
            <w:shd w:val="clear" w:color="auto" w:fill="000000" w:themeFill="text1"/>
          </w:tcPr>
          <w:p w14:paraId="7726052A" w14:textId="21331192" w:rsidR="00D17E07" w:rsidRPr="00EC6BB9" w:rsidRDefault="00C71407" w:rsidP="0072405D">
            <w:pPr>
              <w:jc w:val="both"/>
              <w:rPr>
                <w:rFonts w:ascii="Times New Roman" w:hAnsi="Times New Roman" w:cs="Times New Roman"/>
                <w:b/>
                <w:sz w:val="20"/>
                <w:szCs w:val="16"/>
                <w:lang w:val="sk-SK"/>
              </w:rPr>
            </w:pPr>
            <w:r w:rsidRPr="00EC6BB9">
              <w:rPr>
                <w:rFonts w:ascii="Times New Roman" w:hAnsi="Times New Roman" w:cs="Times New Roman"/>
                <w:b/>
                <w:sz w:val="20"/>
                <w:szCs w:val="16"/>
                <w:lang w:val="sk-SK"/>
              </w:rPr>
              <w:t>D</w:t>
            </w:r>
            <w:r w:rsidR="00714533" w:rsidRPr="00EC6BB9">
              <w:rPr>
                <w:rFonts w:ascii="Times New Roman" w:hAnsi="Times New Roman" w:cs="Times New Roman"/>
                <w:b/>
                <w:sz w:val="20"/>
                <w:szCs w:val="16"/>
                <w:lang w:val="sk-SK"/>
              </w:rPr>
              <w:t>oba uchovávania</w:t>
            </w:r>
            <w:r w:rsidR="00D17E07" w:rsidRPr="00EC6BB9">
              <w:rPr>
                <w:rFonts w:ascii="Times New Roman" w:hAnsi="Times New Roman" w:cs="Times New Roman"/>
                <w:b/>
                <w:sz w:val="20"/>
                <w:szCs w:val="16"/>
                <w:lang w:val="sk-SK"/>
              </w:rPr>
              <w:t xml:space="preserve"> </w:t>
            </w:r>
            <w:r w:rsidRPr="00EC6BB9">
              <w:rPr>
                <w:rFonts w:ascii="Times New Roman" w:hAnsi="Times New Roman" w:cs="Times New Roman"/>
                <w:b/>
                <w:sz w:val="20"/>
                <w:szCs w:val="16"/>
                <w:lang w:val="sk-SK"/>
              </w:rPr>
              <w:t xml:space="preserve">alebo kritériá na jej určenie </w:t>
            </w:r>
          </w:p>
        </w:tc>
      </w:tr>
      <w:tr w:rsidR="00F10938" w:rsidRPr="00FB4816" w14:paraId="7B51AAA1" w14:textId="77777777" w:rsidTr="00EC6BB9">
        <w:trPr>
          <w:trHeight w:val="155"/>
        </w:trPr>
        <w:tc>
          <w:tcPr>
            <w:tcW w:w="5250" w:type="dxa"/>
            <w:shd w:val="clear" w:color="auto" w:fill="auto"/>
          </w:tcPr>
          <w:p w14:paraId="21FE22B1" w14:textId="5BD2C9B1" w:rsidR="00F10938" w:rsidRPr="00A15BB5" w:rsidRDefault="00F10938" w:rsidP="00A15BB5">
            <w:pPr>
              <w:spacing w:line="259" w:lineRule="auto"/>
              <w:jc w:val="both"/>
              <w:rPr>
                <w:rFonts w:ascii="Times New Roman" w:hAnsi="Times New Roman" w:cs="Times New Roman"/>
                <w:sz w:val="20"/>
                <w:szCs w:val="16"/>
                <w:lang w:val="sk-SK"/>
              </w:rPr>
            </w:pPr>
            <w:r w:rsidRPr="00A15BB5">
              <w:rPr>
                <w:rFonts w:ascii="Times New Roman" w:hAnsi="Times New Roman" w:cs="Times New Roman"/>
                <w:sz w:val="20"/>
                <w:szCs w:val="16"/>
                <w:lang w:val="sk-SK"/>
              </w:rPr>
              <w:t xml:space="preserve">Vedenie zoznamu advokátov a advokátskych koncipientov </w:t>
            </w:r>
          </w:p>
        </w:tc>
        <w:tc>
          <w:tcPr>
            <w:tcW w:w="8647" w:type="dxa"/>
          </w:tcPr>
          <w:p w14:paraId="2D85A683" w14:textId="7EEA61B2" w:rsidR="00F10938" w:rsidRPr="00A15BB5" w:rsidRDefault="00F10938" w:rsidP="00A15BB5">
            <w:pPr>
              <w:jc w:val="both"/>
              <w:rPr>
                <w:rFonts w:ascii="Times New Roman" w:hAnsi="Times New Roman" w:cs="Times New Roman"/>
                <w:sz w:val="20"/>
                <w:szCs w:val="16"/>
                <w:lang w:val="sk-SK"/>
              </w:rPr>
            </w:pPr>
            <w:r w:rsidRPr="00A15BB5">
              <w:rPr>
                <w:rFonts w:ascii="Times New Roman" w:hAnsi="Times New Roman" w:cs="Times New Roman"/>
                <w:sz w:val="20"/>
                <w:szCs w:val="16"/>
                <w:lang w:val="sk-SK"/>
              </w:rPr>
              <w:t xml:space="preserve">Počas trvania zápisu v zozname advokátov alebo advokátskych koncipientov </w:t>
            </w:r>
          </w:p>
        </w:tc>
      </w:tr>
      <w:tr w:rsidR="00F10938" w:rsidRPr="00FB4816" w14:paraId="064C3749" w14:textId="77777777" w:rsidTr="00EC6BB9">
        <w:trPr>
          <w:trHeight w:val="155"/>
        </w:trPr>
        <w:tc>
          <w:tcPr>
            <w:tcW w:w="5250" w:type="dxa"/>
            <w:shd w:val="clear" w:color="auto" w:fill="auto"/>
          </w:tcPr>
          <w:p w14:paraId="070BE7CA" w14:textId="66D87776" w:rsidR="00F10938" w:rsidRPr="00A15BB5" w:rsidRDefault="00F10938" w:rsidP="00A15BB5">
            <w:pPr>
              <w:spacing w:line="259" w:lineRule="auto"/>
              <w:jc w:val="both"/>
              <w:rPr>
                <w:rFonts w:ascii="Times New Roman" w:hAnsi="Times New Roman" w:cs="Times New Roman"/>
                <w:sz w:val="20"/>
                <w:szCs w:val="16"/>
                <w:lang w:val="sk-SK"/>
              </w:rPr>
            </w:pPr>
            <w:r w:rsidRPr="00A15BB5">
              <w:rPr>
                <w:rFonts w:ascii="Times New Roman" w:hAnsi="Times New Roman" w:cs="Times New Roman"/>
                <w:sz w:val="20"/>
                <w:szCs w:val="16"/>
                <w:lang w:val="sk-SK"/>
              </w:rPr>
              <w:t xml:space="preserve">Príprava advokátskych koncipientov na výkon advokácie (vrátane vzdelávania a vykonávania advokátskych skúšok) </w:t>
            </w:r>
          </w:p>
        </w:tc>
        <w:tc>
          <w:tcPr>
            <w:tcW w:w="8647" w:type="dxa"/>
          </w:tcPr>
          <w:p w14:paraId="6EC7E940" w14:textId="56DC07C8" w:rsidR="00F10938" w:rsidRPr="00A15BB5" w:rsidRDefault="00356A55" w:rsidP="00A15BB5">
            <w:pPr>
              <w:jc w:val="both"/>
              <w:rPr>
                <w:rFonts w:ascii="Times New Roman" w:hAnsi="Times New Roman" w:cs="Times New Roman"/>
                <w:sz w:val="20"/>
                <w:szCs w:val="16"/>
                <w:lang w:val="sk-SK"/>
              </w:rPr>
            </w:pPr>
            <w:r w:rsidRPr="00A15BB5">
              <w:rPr>
                <w:rFonts w:ascii="Times New Roman" w:hAnsi="Times New Roman" w:cs="Times New Roman"/>
                <w:sz w:val="20"/>
                <w:szCs w:val="16"/>
                <w:lang w:val="sk-SK"/>
              </w:rPr>
              <w:t xml:space="preserve">Počas trvania zápisu v zozname advokátskych koncipientov  </w:t>
            </w:r>
          </w:p>
        </w:tc>
      </w:tr>
      <w:tr w:rsidR="00F10938" w:rsidRPr="00FB4816" w14:paraId="417C3FA8" w14:textId="77777777" w:rsidTr="00EC6BB9">
        <w:trPr>
          <w:trHeight w:val="155"/>
        </w:trPr>
        <w:tc>
          <w:tcPr>
            <w:tcW w:w="5250" w:type="dxa"/>
            <w:shd w:val="clear" w:color="auto" w:fill="auto"/>
          </w:tcPr>
          <w:p w14:paraId="34F1A8E3" w14:textId="12F798B8" w:rsidR="00F10938" w:rsidRPr="00A15BB5" w:rsidRDefault="00F10938" w:rsidP="00A15BB5">
            <w:pPr>
              <w:spacing w:line="259" w:lineRule="auto"/>
              <w:jc w:val="both"/>
              <w:rPr>
                <w:rFonts w:ascii="Times New Roman" w:hAnsi="Times New Roman" w:cs="Times New Roman"/>
                <w:sz w:val="20"/>
                <w:szCs w:val="16"/>
                <w:lang w:val="sk-SK"/>
              </w:rPr>
            </w:pPr>
            <w:r w:rsidRPr="00A15BB5">
              <w:rPr>
                <w:rFonts w:ascii="Times New Roman" w:hAnsi="Times New Roman" w:cs="Times New Roman"/>
                <w:sz w:val="20"/>
                <w:szCs w:val="16"/>
                <w:lang w:val="sk-SK"/>
              </w:rPr>
              <w:t xml:space="preserve">Dohľad nad riadnym výkonom advokácie </w:t>
            </w:r>
          </w:p>
        </w:tc>
        <w:tc>
          <w:tcPr>
            <w:tcW w:w="8647" w:type="dxa"/>
          </w:tcPr>
          <w:p w14:paraId="35E8DD3D" w14:textId="2916F22E" w:rsidR="00F10938" w:rsidRPr="00A15BB5" w:rsidRDefault="00356A55" w:rsidP="00A15BB5">
            <w:pPr>
              <w:jc w:val="both"/>
              <w:rPr>
                <w:rFonts w:ascii="Times New Roman" w:hAnsi="Times New Roman" w:cs="Times New Roman"/>
                <w:sz w:val="20"/>
                <w:szCs w:val="16"/>
                <w:lang w:val="sk-SK"/>
              </w:rPr>
            </w:pPr>
            <w:r w:rsidRPr="00A15BB5">
              <w:rPr>
                <w:rFonts w:ascii="Times New Roman" w:hAnsi="Times New Roman" w:cs="Times New Roman"/>
                <w:sz w:val="20"/>
                <w:szCs w:val="16"/>
                <w:lang w:val="sk-SK"/>
              </w:rPr>
              <w:t xml:space="preserve">Počas trvania </w:t>
            </w:r>
            <w:r w:rsidR="00A132B7" w:rsidRPr="00A15BB5">
              <w:rPr>
                <w:rFonts w:ascii="Times New Roman" w:hAnsi="Times New Roman" w:cs="Times New Roman"/>
                <w:sz w:val="20"/>
                <w:szCs w:val="16"/>
                <w:lang w:val="sk-SK"/>
              </w:rPr>
              <w:t xml:space="preserve">zápisu v zozname advokátov, resp. počas disciplinárneho alebo súdneho konania voči disciplinárne previnenému / odsúdenému </w:t>
            </w:r>
          </w:p>
        </w:tc>
      </w:tr>
      <w:tr w:rsidR="00EC6BB9" w:rsidRPr="00FB4816" w14:paraId="76DBEABA" w14:textId="77777777" w:rsidTr="00EC6BB9">
        <w:trPr>
          <w:trHeight w:val="155"/>
        </w:trPr>
        <w:tc>
          <w:tcPr>
            <w:tcW w:w="5250" w:type="dxa"/>
            <w:shd w:val="clear" w:color="auto" w:fill="auto"/>
          </w:tcPr>
          <w:p w14:paraId="56A2E958" w14:textId="12607E32" w:rsidR="00EC6BB9" w:rsidRPr="00A15BB5" w:rsidRDefault="00EC6BB9" w:rsidP="00EC6BB9">
            <w:pPr>
              <w:spacing w:line="259" w:lineRule="auto"/>
              <w:jc w:val="both"/>
              <w:rPr>
                <w:rFonts w:ascii="Times New Roman" w:hAnsi="Times New Roman" w:cs="Times New Roman"/>
                <w:sz w:val="20"/>
                <w:szCs w:val="16"/>
                <w:lang w:val="sk-SK"/>
              </w:rPr>
            </w:pPr>
            <w:r w:rsidRPr="00A15BB5">
              <w:rPr>
                <w:rFonts w:ascii="Times New Roman" w:hAnsi="Times New Roman" w:cs="Times New Roman"/>
                <w:sz w:val="20"/>
                <w:szCs w:val="16"/>
                <w:lang w:val="sk-SK"/>
              </w:rPr>
              <w:t xml:space="preserve">Zabezpečovanie vzdelávania </w:t>
            </w:r>
          </w:p>
        </w:tc>
        <w:tc>
          <w:tcPr>
            <w:tcW w:w="8647" w:type="dxa"/>
          </w:tcPr>
          <w:p w14:paraId="42DEC297" w14:textId="3CE9593E" w:rsidR="00EC6BB9" w:rsidRPr="00A15BB5" w:rsidRDefault="00EC6BB9" w:rsidP="00EC6BB9">
            <w:pPr>
              <w:jc w:val="both"/>
              <w:rPr>
                <w:rFonts w:ascii="Times New Roman" w:hAnsi="Times New Roman" w:cs="Times New Roman"/>
                <w:sz w:val="20"/>
                <w:szCs w:val="16"/>
                <w:lang w:val="sk-SK"/>
              </w:rPr>
            </w:pPr>
            <w:r w:rsidRPr="00A15BB5">
              <w:rPr>
                <w:rFonts w:ascii="Times New Roman" w:hAnsi="Times New Roman" w:cs="Times New Roman"/>
                <w:sz w:val="20"/>
                <w:szCs w:val="16"/>
                <w:lang w:val="sk-SK"/>
              </w:rPr>
              <w:t xml:space="preserve">Počas trvania zápisu v zozname advokátov alebo advokátskych koncipientov </w:t>
            </w:r>
          </w:p>
        </w:tc>
      </w:tr>
      <w:tr w:rsidR="00EC6BB9" w:rsidRPr="00FB4816" w14:paraId="4FB7480E" w14:textId="77777777" w:rsidTr="00EC6BB9">
        <w:trPr>
          <w:trHeight w:val="155"/>
        </w:trPr>
        <w:tc>
          <w:tcPr>
            <w:tcW w:w="5250" w:type="dxa"/>
            <w:shd w:val="clear" w:color="auto" w:fill="auto"/>
          </w:tcPr>
          <w:p w14:paraId="6DC8D389" w14:textId="52FB854C" w:rsidR="00EC6BB9" w:rsidRPr="00A15BB5" w:rsidRDefault="00EC6BB9" w:rsidP="00EC6BB9">
            <w:pPr>
              <w:spacing w:line="259" w:lineRule="auto"/>
              <w:jc w:val="both"/>
              <w:rPr>
                <w:rFonts w:ascii="Times New Roman" w:hAnsi="Times New Roman" w:cs="Times New Roman"/>
                <w:sz w:val="20"/>
                <w:szCs w:val="16"/>
                <w:lang w:val="sk-SK"/>
              </w:rPr>
            </w:pPr>
            <w:r w:rsidRPr="00A15BB5">
              <w:rPr>
                <w:rFonts w:ascii="Times New Roman" w:hAnsi="Times New Roman" w:cs="Times New Roman"/>
                <w:sz w:val="20"/>
                <w:szCs w:val="16"/>
                <w:lang w:val="sk-SK"/>
              </w:rPr>
              <w:t xml:space="preserve">Vydávanie preukazov </w:t>
            </w:r>
          </w:p>
        </w:tc>
        <w:tc>
          <w:tcPr>
            <w:tcW w:w="8647" w:type="dxa"/>
          </w:tcPr>
          <w:p w14:paraId="4C68133F" w14:textId="6E65F5BD" w:rsidR="00EC6BB9" w:rsidRPr="00A15BB5" w:rsidRDefault="00EC6BB9" w:rsidP="00EC6BB9">
            <w:pPr>
              <w:jc w:val="both"/>
              <w:rPr>
                <w:rFonts w:ascii="Times New Roman" w:hAnsi="Times New Roman" w:cs="Times New Roman"/>
                <w:sz w:val="20"/>
                <w:szCs w:val="16"/>
                <w:lang w:val="sk-SK"/>
              </w:rPr>
            </w:pPr>
            <w:r w:rsidRPr="00A15BB5">
              <w:rPr>
                <w:rFonts w:ascii="Times New Roman" w:hAnsi="Times New Roman" w:cs="Times New Roman"/>
                <w:sz w:val="20"/>
                <w:szCs w:val="16"/>
                <w:lang w:val="sk-SK"/>
              </w:rPr>
              <w:t>Počas trvania zápisu v zozname advokátov alebo advokátskych koncipientov</w:t>
            </w:r>
          </w:p>
        </w:tc>
      </w:tr>
      <w:tr w:rsidR="00EC6BB9" w:rsidRPr="00FB4816" w14:paraId="0EBDE0A9" w14:textId="77777777" w:rsidTr="00EC6BB9">
        <w:trPr>
          <w:trHeight w:val="155"/>
        </w:trPr>
        <w:tc>
          <w:tcPr>
            <w:tcW w:w="5250" w:type="dxa"/>
            <w:shd w:val="clear" w:color="auto" w:fill="auto"/>
          </w:tcPr>
          <w:p w14:paraId="66C21C3A" w14:textId="77777777" w:rsidR="00EC6BB9" w:rsidRPr="00A15BB5" w:rsidRDefault="00EC6BB9" w:rsidP="00EC6BB9">
            <w:pPr>
              <w:spacing w:line="259" w:lineRule="auto"/>
              <w:jc w:val="both"/>
              <w:rPr>
                <w:rFonts w:ascii="Times New Roman" w:hAnsi="Times New Roman" w:cs="Times New Roman"/>
                <w:sz w:val="20"/>
                <w:szCs w:val="16"/>
                <w:lang w:val="sk-SK"/>
              </w:rPr>
            </w:pPr>
            <w:r w:rsidRPr="00A15BB5">
              <w:rPr>
                <w:rFonts w:ascii="Times New Roman" w:hAnsi="Times New Roman" w:cs="Times New Roman"/>
                <w:sz w:val="20"/>
                <w:szCs w:val="16"/>
                <w:lang w:val="sk-SK"/>
              </w:rPr>
              <w:t xml:space="preserve">Informovanie o činnosti Komory </w:t>
            </w:r>
          </w:p>
          <w:p w14:paraId="455417B4" w14:textId="77777777" w:rsidR="00EC6BB9" w:rsidRPr="00A15BB5" w:rsidRDefault="00EC6BB9" w:rsidP="00EC6BB9">
            <w:pPr>
              <w:jc w:val="both"/>
              <w:rPr>
                <w:rFonts w:ascii="Times New Roman" w:hAnsi="Times New Roman" w:cs="Times New Roman"/>
                <w:sz w:val="20"/>
                <w:szCs w:val="16"/>
                <w:lang w:val="sk-SK"/>
              </w:rPr>
            </w:pPr>
          </w:p>
        </w:tc>
        <w:tc>
          <w:tcPr>
            <w:tcW w:w="8647" w:type="dxa"/>
          </w:tcPr>
          <w:p w14:paraId="461E2D55" w14:textId="2DFC8B66" w:rsidR="00EC6BB9" w:rsidRPr="00A15BB5" w:rsidRDefault="00EC6BB9" w:rsidP="00EC6BB9">
            <w:pPr>
              <w:jc w:val="both"/>
              <w:rPr>
                <w:rFonts w:ascii="Times New Roman" w:hAnsi="Times New Roman" w:cs="Times New Roman"/>
                <w:sz w:val="20"/>
                <w:szCs w:val="16"/>
                <w:lang w:val="sk-SK"/>
              </w:rPr>
            </w:pPr>
            <w:r w:rsidRPr="00A15BB5">
              <w:rPr>
                <w:rFonts w:ascii="Times New Roman" w:hAnsi="Times New Roman" w:cs="Times New Roman"/>
                <w:sz w:val="20"/>
                <w:szCs w:val="16"/>
                <w:lang w:val="sk-SK"/>
              </w:rPr>
              <w:t xml:space="preserve">Počas trvania zápisu v zozname advokátov alebo advokátskych koncipientov, až do prípadnej námietky dotknutej osoby </w:t>
            </w:r>
          </w:p>
        </w:tc>
      </w:tr>
      <w:tr w:rsidR="00EC6BB9" w:rsidRPr="00FB4816" w14:paraId="20E7B171" w14:textId="77777777" w:rsidTr="00EC6BB9">
        <w:trPr>
          <w:trHeight w:val="155"/>
        </w:trPr>
        <w:tc>
          <w:tcPr>
            <w:tcW w:w="5250" w:type="dxa"/>
            <w:shd w:val="clear" w:color="auto" w:fill="auto"/>
          </w:tcPr>
          <w:p w14:paraId="03F91AF9" w14:textId="77777777" w:rsidR="00EC6BB9" w:rsidRPr="00A15BB5" w:rsidRDefault="00EC6BB9" w:rsidP="00EC6BB9">
            <w:pPr>
              <w:spacing w:line="259" w:lineRule="auto"/>
              <w:jc w:val="both"/>
              <w:rPr>
                <w:rFonts w:ascii="Times New Roman" w:hAnsi="Times New Roman" w:cs="Times New Roman"/>
                <w:sz w:val="20"/>
                <w:szCs w:val="16"/>
                <w:lang w:val="sk-SK"/>
              </w:rPr>
            </w:pPr>
            <w:r w:rsidRPr="00A15BB5">
              <w:rPr>
                <w:rFonts w:ascii="Times New Roman" w:hAnsi="Times New Roman" w:cs="Times New Roman"/>
                <w:sz w:val="20"/>
                <w:szCs w:val="16"/>
                <w:lang w:val="sk-SK"/>
              </w:rPr>
              <w:t>Personálne a mzdové účely</w:t>
            </w:r>
          </w:p>
          <w:p w14:paraId="25607183" w14:textId="77777777" w:rsidR="00EC6BB9" w:rsidRPr="00A15BB5" w:rsidRDefault="00EC6BB9" w:rsidP="00EC6BB9">
            <w:pPr>
              <w:jc w:val="both"/>
              <w:rPr>
                <w:rFonts w:ascii="Times New Roman" w:hAnsi="Times New Roman" w:cs="Times New Roman"/>
                <w:sz w:val="20"/>
                <w:szCs w:val="16"/>
                <w:lang w:val="sk-SK"/>
              </w:rPr>
            </w:pPr>
          </w:p>
        </w:tc>
        <w:tc>
          <w:tcPr>
            <w:tcW w:w="8647" w:type="dxa"/>
          </w:tcPr>
          <w:p w14:paraId="7FEF7851" w14:textId="10312DF2" w:rsidR="00EC6BB9" w:rsidRPr="00B00F7B" w:rsidRDefault="00EC6BB9" w:rsidP="00EC6BB9">
            <w:pPr>
              <w:jc w:val="both"/>
              <w:rPr>
                <w:rFonts w:ascii="Times New Roman" w:hAnsi="Times New Roman" w:cs="Times New Roman"/>
                <w:sz w:val="20"/>
                <w:szCs w:val="16"/>
                <w:lang w:val="sk-SK"/>
              </w:rPr>
            </w:pPr>
            <w:r w:rsidRPr="00B00F7B">
              <w:rPr>
                <w:rFonts w:ascii="Times New Roman" w:hAnsi="Times New Roman" w:cs="Times New Roman"/>
                <w:sz w:val="20"/>
                <w:szCs w:val="18"/>
                <w:lang w:val="sk-SK"/>
              </w:rPr>
              <w:t>Počas trvania pracovného pomeru a uplynutí zákonných lehôt pre uchovávanie určitých typov dokumentov (spravidla 5 až 10 rokov, v niektorých prípadoch až 70 rokov od narodenia zamestnanca).</w:t>
            </w:r>
          </w:p>
        </w:tc>
      </w:tr>
      <w:tr w:rsidR="00EC6BB9" w:rsidRPr="00FB4816" w14:paraId="64B87C35" w14:textId="77777777" w:rsidTr="00EC6BB9">
        <w:trPr>
          <w:trHeight w:val="155"/>
        </w:trPr>
        <w:tc>
          <w:tcPr>
            <w:tcW w:w="5250" w:type="dxa"/>
            <w:shd w:val="clear" w:color="auto" w:fill="auto"/>
          </w:tcPr>
          <w:p w14:paraId="738EF2D2" w14:textId="21600996" w:rsidR="00EC6BB9" w:rsidRPr="00A15BB5" w:rsidRDefault="00EC6BB9" w:rsidP="00EC6BB9">
            <w:pPr>
              <w:spacing w:line="259" w:lineRule="auto"/>
              <w:jc w:val="both"/>
              <w:rPr>
                <w:rFonts w:ascii="Times New Roman" w:hAnsi="Times New Roman" w:cs="Times New Roman"/>
                <w:sz w:val="20"/>
                <w:szCs w:val="16"/>
                <w:lang w:val="sk-SK"/>
              </w:rPr>
            </w:pPr>
            <w:r w:rsidRPr="00A15BB5">
              <w:rPr>
                <w:rFonts w:ascii="Times New Roman" w:hAnsi="Times New Roman" w:cs="Times New Roman"/>
                <w:sz w:val="20"/>
                <w:szCs w:val="16"/>
                <w:lang w:val="sk-SK"/>
              </w:rPr>
              <w:t xml:space="preserve">Kontrolné mechanizmy zamestnávateľa </w:t>
            </w:r>
          </w:p>
        </w:tc>
        <w:tc>
          <w:tcPr>
            <w:tcW w:w="8647" w:type="dxa"/>
          </w:tcPr>
          <w:p w14:paraId="4E065A06" w14:textId="7FC4AEF3" w:rsidR="00EC6BB9" w:rsidRPr="00BD74FC" w:rsidRDefault="00BD74FC" w:rsidP="00EC6BB9">
            <w:pPr>
              <w:jc w:val="both"/>
              <w:rPr>
                <w:rFonts w:ascii="Times New Roman" w:hAnsi="Times New Roman" w:cs="Times New Roman"/>
                <w:sz w:val="20"/>
                <w:szCs w:val="16"/>
                <w:lang w:val="sk-SK"/>
              </w:rPr>
            </w:pPr>
            <w:r w:rsidRPr="00BD74FC">
              <w:rPr>
                <w:rFonts w:ascii="Times New Roman" w:hAnsi="Times New Roman" w:cs="Times New Roman"/>
                <w:sz w:val="20"/>
                <w:szCs w:val="16"/>
                <w:lang w:val="sk-SK"/>
              </w:rPr>
              <w:t>Počas trvania pracovného pomeru zamestnanca</w:t>
            </w:r>
          </w:p>
        </w:tc>
      </w:tr>
      <w:tr w:rsidR="00EC6BB9" w:rsidRPr="00FB4816" w14:paraId="5D84F946" w14:textId="77777777" w:rsidTr="00EC6BB9">
        <w:trPr>
          <w:trHeight w:val="155"/>
        </w:trPr>
        <w:tc>
          <w:tcPr>
            <w:tcW w:w="5250" w:type="dxa"/>
            <w:shd w:val="clear" w:color="auto" w:fill="auto"/>
          </w:tcPr>
          <w:p w14:paraId="1481E9E7" w14:textId="163F7DA1" w:rsidR="00EC6BB9" w:rsidRPr="00A15BB5" w:rsidRDefault="00EC6BB9" w:rsidP="00EC6BB9">
            <w:pPr>
              <w:spacing w:line="259" w:lineRule="auto"/>
              <w:jc w:val="both"/>
              <w:rPr>
                <w:rFonts w:ascii="Times New Roman" w:hAnsi="Times New Roman" w:cs="Times New Roman"/>
                <w:sz w:val="20"/>
                <w:szCs w:val="16"/>
                <w:lang w:val="sk-SK"/>
              </w:rPr>
            </w:pPr>
            <w:r w:rsidRPr="00A15BB5">
              <w:rPr>
                <w:rFonts w:ascii="Times New Roman" w:hAnsi="Times New Roman" w:cs="Times New Roman"/>
                <w:sz w:val="20"/>
                <w:szCs w:val="16"/>
                <w:lang w:val="sk-SK"/>
              </w:rPr>
              <w:t xml:space="preserve">Zverejnenie osobných údajov  </w:t>
            </w:r>
          </w:p>
        </w:tc>
        <w:tc>
          <w:tcPr>
            <w:tcW w:w="8647" w:type="dxa"/>
          </w:tcPr>
          <w:p w14:paraId="56F704EE" w14:textId="37B14CD5" w:rsidR="00EC6BB9" w:rsidRPr="00A15BB5" w:rsidRDefault="00EC6BB9" w:rsidP="00EC6BB9">
            <w:pPr>
              <w:jc w:val="both"/>
              <w:rPr>
                <w:rFonts w:ascii="Times New Roman" w:hAnsi="Times New Roman" w:cs="Times New Roman"/>
                <w:sz w:val="20"/>
                <w:szCs w:val="16"/>
                <w:lang w:val="sk-SK"/>
              </w:rPr>
            </w:pPr>
            <w:r>
              <w:rPr>
                <w:rFonts w:ascii="Times New Roman" w:hAnsi="Times New Roman" w:cs="Times New Roman"/>
                <w:sz w:val="20"/>
                <w:szCs w:val="16"/>
                <w:lang w:val="sk-SK"/>
              </w:rPr>
              <w:t xml:space="preserve">Počas trvania funkcie člena orgánu alebo poradného orgánu Komory </w:t>
            </w:r>
          </w:p>
        </w:tc>
      </w:tr>
      <w:tr w:rsidR="00EC6BB9" w:rsidRPr="00FB4816" w14:paraId="7A194FBD" w14:textId="77777777" w:rsidTr="00EC6BB9">
        <w:trPr>
          <w:trHeight w:val="155"/>
        </w:trPr>
        <w:tc>
          <w:tcPr>
            <w:tcW w:w="5250" w:type="dxa"/>
            <w:shd w:val="clear" w:color="auto" w:fill="auto"/>
          </w:tcPr>
          <w:p w14:paraId="515BD1F6" w14:textId="4617DDE3" w:rsidR="00EC6BB9" w:rsidRPr="00A15BB5" w:rsidRDefault="00EC6BB9" w:rsidP="00EC6BB9">
            <w:pPr>
              <w:spacing w:line="259" w:lineRule="auto"/>
              <w:jc w:val="both"/>
              <w:rPr>
                <w:rFonts w:ascii="Times New Roman" w:hAnsi="Times New Roman" w:cs="Times New Roman"/>
                <w:sz w:val="20"/>
                <w:szCs w:val="16"/>
                <w:lang w:val="sk-SK"/>
              </w:rPr>
            </w:pPr>
            <w:r w:rsidRPr="00A15BB5">
              <w:rPr>
                <w:rFonts w:ascii="Times New Roman" w:hAnsi="Times New Roman" w:cs="Times New Roman"/>
                <w:sz w:val="20"/>
                <w:szCs w:val="16"/>
                <w:lang w:val="sk-SK"/>
              </w:rPr>
              <w:t>Výkon stavovskej samosprávy</w:t>
            </w:r>
          </w:p>
        </w:tc>
        <w:tc>
          <w:tcPr>
            <w:tcW w:w="8647" w:type="dxa"/>
          </w:tcPr>
          <w:p w14:paraId="4A92BAE9" w14:textId="07E88489" w:rsidR="00EC6BB9" w:rsidRPr="00A15BB5" w:rsidRDefault="003C58B5" w:rsidP="00EC6BB9">
            <w:pPr>
              <w:jc w:val="both"/>
              <w:rPr>
                <w:rFonts w:ascii="Times New Roman" w:hAnsi="Times New Roman" w:cs="Times New Roman"/>
                <w:sz w:val="20"/>
                <w:szCs w:val="16"/>
                <w:lang w:val="sk-SK"/>
              </w:rPr>
            </w:pPr>
            <w:r>
              <w:rPr>
                <w:rFonts w:ascii="Times New Roman" w:hAnsi="Times New Roman" w:cs="Times New Roman"/>
                <w:sz w:val="20"/>
                <w:szCs w:val="16"/>
                <w:lang w:val="sk-SK"/>
              </w:rPr>
              <w:t xml:space="preserve">Počas trvania úlohy alebo povinnosti, ktorú Komora sleduje pri výkone stavovskej samosprávy </w:t>
            </w:r>
          </w:p>
        </w:tc>
      </w:tr>
      <w:tr w:rsidR="00EC6BB9" w:rsidRPr="00FB4816" w14:paraId="739C99C5" w14:textId="77777777" w:rsidTr="00EC6BB9">
        <w:trPr>
          <w:trHeight w:val="155"/>
        </w:trPr>
        <w:tc>
          <w:tcPr>
            <w:tcW w:w="5250" w:type="dxa"/>
            <w:shd w:val="clear" w:color="auto" w:fill="auto"/>
          </w:tcPr>
          <w:p w14:paraId="3814F05C" w14:textId="7BCF56BF" w:rsidR="00EC6BB9" w:rsidRPr="00A15BB5" w:rsidRDefault="00EC6BB9" w:rsidP="00EC6BB9">
            <w:pPr>
              <w:spacing w:line="259" w:lineRule="auto"/>
              <w:jc w:val="both"/>
              <w:rPr>
                <w:rFonts w:ascii="Times New Roman" w:hAnsi="Times New Roman" w:cs="Times New Roman"/>
                <w:sz w:val="20"/>
                <w:szCs w:val="16"/>
                <w:lang w:val="sk-SK"/>
              </w:rPr>
            </w:pPr>
            <w:r w:rsidRPr="00A15BB5">
              <w:rPr>
                <w:rFonts w:ascii="Times New Roman" w:hAnsi="Times New Roman" w:cs="Times New Roman"/>
                <w:sz w:val="20"/>
                <w:szCs w:val="16"/>
                <w:lang w:val="sk-SK"/>
              </w:rPr>
              <w:t xml:space="preserve">Účtovné a daňové účely </w:t>
            </w:r>
          </w:p>
        </w:tc>
        <w:tc>
          <w:tcPr>
            <w:tcW w:w="8647" w:type="dxa"/>
          </w:tcPr>
          <w:p w14:paraId="1655C614" w14:textId="56983102" w:rsidR="00EC6BB9" w:rsidRPr="00A15BB5" w:rsidRDefault="00EC6BB9" w:rsidP="00EC6BB9">
            <w:pPr>
              <w:jc w:val="both"/>
              <w:rPr>
                <w:rFonts w:ascii="Times New Roman" w:hAnsi="Times New Roman" w:cs="Times New Roman"/>
                <w:sz w:val="20"/>
                <w:szCs w:val="16"/>
                <w:lang w:val="sk-SK"/>
              </w:rPr>
            </w:pPr>
            <w:r>
              <w:rPr>
                <w:rFonts w:ascii="Times New Roman" w:hAnsi="Times New Roman" w:cs="Times New Roman"/>
                <w:sz w:val="20"/>
                <w:szCs w:val="16"/>
                <w:lang w:val="sk-SK"/>
              </w:rPr>
              <w:t xml:space="preserve">Spravidla 10 rokov od skončenia účtovného roka, ktorého sa doklad týka </w:t>
            </w:r>
          </w:p>
        </w:tc>
      </w:tr>
      <w:tr w:rsidR="00EC6BB9" w:rsidRPr="00FB4816" w14:paraId="27B48C54" w14:textId="77777777" w:rsidTr="00EC6BB9">
        <w:trPr>
          <w:trHeight w:val="155"/>
        </w:trPr>
        <w:tc>
          <w:tcPr>
            <w:tcW w:w="5250" w:type="dxa"/>
            <w:shd w:val="clear" w:color="auto" w:fill="auto"/>
          </w:tcPr>
          <w:p w14:paraId="59C416B9" w14:textId="7A5464B0" w:rsidR="00EC6BB9" w:rsidRPr="00A15BB5" w:rsidRDefault="00EC6BB9" w:rsidP="00EC6BB9">
            <w:pPr>
              <w:spacing w:line="259" w:lineRule="auto"/>
              <w:jc w:val="both"/>
              <w:rPr>
                <w:rFonts w:ascii="Times New Roman" w:hAnsi="Times New Roman" w:cs="Times New Roman"/>
                <w:sz w:val="20"/>
                <w:szCs w:val="16"/>
                <w:lang w:val="sk-SK"/>
              </w:rPr>
            </w:pPr>
            <w:r w:rsidRPr="00A15BB5">
              <w:rPr>
                <w:rFonts w:ascii="Times New Roman" w:hAnsi="Times New Roman" w:cs="Times New Roman"/>
                <w:sz w:val="20"/>
                <w:szCs w:val="16"/>
                <w:lang w:val="sk-SK"/>
              </w:rPr>
              <w:t xml:space="preserve">Plnenie zákonných povinností </w:t>
            </w:r>
          </w:p>
        </w:tc>
        <w:tc>
          <w:tcPr>
            <w:tcW w:w="8647" w:type="dxa"/>
          </w:tcPr>
          <w:p w14:paraId="52A8904C" w14:textId="1DEA7510" w:rsidR="00EC6BB9" w:rsidRPr="00096A31" w:rsidRDefault="00EC6BB9" w:rsidP="00EC6BB9">
            <w:pPr>
              <w:jc w:val="both"/>
              <w:rPr>
                <w:rFonts w:ascii="Times New Roman" w:hAnsi="Times New Roman" w:cs="Times New Roman"/>
                <w:sz w:val="20"/>
                <w:szCs w:val="16"/>
                <w:lang w:val="sk-SK"/>
              </w:rPr>
            </w:pPr>
            <w:r w:rsidRPr="00096A31">
              <w:rPr>
                <w:rFonts w:ascii="Times New Roman" w:hAnsi="Times New Roman" w:cs="Times New Roman"/>
                <w:sz w:val="20"/>
                <w:szCs w:val="16"/>
                <w:lang w:val="sk-SK"/>
              </w:rPr>
              <w:t>Počas trvania danej povinnosti a nevyhnutný čas na preukázanie jej splnenia (spravidla 5-10 rokov)</w:t>
            </w:r>
          </w:p>
        </w:tc>
      </w:tr>
      <w:tr w:rsidR="00EC6BB9" w:rsidRPr="00FB4816" w14:paraId="738623CD" w14:textId="77777777" w:rsidTr="00EC6BB9">
        <w:trPr>
          <w:trHeight w:val="155"/>
        </w:trPr>
        <w:tc>
          <w:tcPr>
            <w:tcW w:w="5250" w:type="dxa"/>
            <w:shd w:val="clear" w:color="auto" w:fill="auto"/>
          </w:tcPr>
          <w:p w14:paraId="54782863" w14:textId="70406161" w:rsidR="00EC6BB9" w:rsidRPr="00A15BB5" w:rsidRDefault="00EC6BB9" w:rsidP="00EC6BB9">
            <w:pPr>
              <w:spacing w:line="259" w:lineRule="auto"/>
              <w:jc w:val="both"/>
              <w:rPr>
                <w:rFonts w:ascii="Times New Roman" w:hAnsi="Times New Roman" w:cs="Times New Roman"/>
                <w:sz w:val="20"/>
                <w:szCs w:val="16"/>
                <w:lang w:val="sk-SK"/>
              </w:rPr>
            </w:pPr>
            <w:r w:rsidRPr="00A15BB5">
              <w:rPr>
                <w:rFonts w:ascii="Times New Roman" w:hAnsi="Times New Roman" w:cs="Times New Roman"/>
                <w:sz w:val="20"/>
                <w:szCs w:val="16"/>
                <w:lang w:val="sk-SK"/>
              </w:rPr>
              <w:t xml:space="preserve">Plnenie zmluvných vzťahov </w:t>
            </w:r>
          </w:p>
        </w:tc>
        <w:tc>
          <w:tcPr>
            <w:tcW w:w="8647" w:type="dxa"/>
          </w:tcPr>
          <w:p w14:paraId="20B24ECF" w14:textId="4B96DC77" w:rsidR="00EC6BB9" w:rsidRPr="00096A31" w:rsidRDefault="00EC6BB9" w:rsidP="00EC6BB9">
            <w:pPr>
              <w:jc w:val="both"/>
              <w:rPr>
                <w:rFonts w:ascii="Times New Roman" w:hAnsi="Times New Roman" w:cs="Times New Roman"/>
                <w:sz w:val="20"/>
                <w:szCs w:val="16"/>
                <w:lang w:val="sk-SK"/>
              </w:rPr>
            </w:pPr>
            <w:r w:rsidRPr="00096A31">
              <w:rPr>
                <w:rFonts w:ascii="Times New Roman" w:hAnsi="Times New Roman" w:cs="Times New Roman"/>
                <w:sz w:val="20"/>
                <w:szCs w:val="16"/>
                <w:lang w:val="sk-SK"/>
              </w:rPr>
              <w:t xml:space="preserve">Počas trvania zmluvných vzťahov </w:t>
            </w:r>
          </w:p>
        </w:tc>
      </w:tr>
      <w:tr w:rsidR="00EC6BB9" w:rsidRPr="00FB4816" w14:paraId="29EA063C" w14:textId="77777777" w:rsidTr="00EC6BB9">
        <w:trPr>
          <w:trHeight w:val="155"/>
        </w:trPr>
        <w:tc>
          <w:tcPr>
            <w:tcW w:w="5250" w:type="dxa"/>
            <w:shd w:val="clear" w:color="auto" w:fill="auto"/>
          </w:tcPr>
          <w:p w14:paraId="7C18700C" w14:textId="41EAA904" w:rsidR="00EC6BB9" w:rsidRPr="00A15BB5" w:rsidRDefault="00EC6BB9" w:rsidP="00EC6BB9">
            <w:pPr>
              <w:spacing w:line="259" w:lineRule="auto"/>
              <w:jc w:val="both"/>
              <w:rPr>
                <w:rFonts w:ascii="Times New Roman" w:hAnsi="Times New Roman" w:cs="Times New Roman"/>
                <w:sz w:val="20"/>
                <w:szCs w:val="16"/>
                <w:lang w:val="sk-SK"/>
              </w:rPr>
            </w:pPr>
            <w:r w:rsidRPr="00A15BB5">
              <w:rPr>
                <w:rFonts w:ascii="Times New Roman" w:hAnsi="Times New Roman" w:cs="Times New Roman"/>
                <w:sz w:val="20"/>
                <w:szCs w:val="16"/>
                <w:lang w:val="sk-SK"/>
              </w:rPr>
              <w:t>Ochrana majetku, poriadku a bezpečnosti</w:t>
            </w:r>
          </w:p>
        </w:tc>
        <w:tc>
          <w:tcPr>
            <w:tcW w:w="8647" w:type="dxa"/>
          </w:tcPr>
          <w:p w14:paraId="508F70DF" w14:textId="3E0AF9DE" w:rsidR="00EC6BB9" w:rsidRPr="00096A31" w:rsidRDefault="00096A31" w:rsidP="00EC6BB9">
            <w:pPr>
              <w:jc w:val="both"/>
              <w:rPr>
                <w:rFonts w:ascii="Times New Roman" w:hAnsi="Times New Roman" w:cs="Times New Roman"/>
                <w:sz w:val="20"/>
                <w:szCs w:val="16"/>
                <w:lang w:val="sk-SK"/>
              </w:rPr>
            </w:pPr>
            <w:r w:rsidRPr="00FB2184">
              <w:rPr>
                <w:rFonts w:ascii="Times New Roman" w:hAnsi="Times New Roman" w:cs="Times New Roman"/>
                <w:sz w:val="20"/>
                <w:szCs w:val="16"/>
                <w:lang w:val="sk-SK"/>
              </w:rPr>
              <w:t>Podľa registratúrneho plánu</w:t>
            </w:r>
          </w:p>
        </w:tc>
      </w:tr>
      <w:tr w:rsidR="00EC6BB9" w:rsidRPr="00FB4816" w14:paraId="1CE3C372" w14:textId="77777777" w:rsidTr="00EC6BB9">
        <w:trPr>
          <w:trHeight w:val="155"/>
        </w:trPr>
        <w:tc>
          <w:tcPr>
            <w:tcW w:w="5250" w:type="dxa"/>
            <w:shd w:val="clear" w:color="auto" w:fill="auto"/>
          </w:tcPr>
          <w:p w14:paraId="6EAB26B9" w14:textId="2C9DBFE1" w:rsidR="00EC6BB9" w:rsidRPr="00813B28" w:rsidRDefault="00EC6BB9" w:rsidP="00EC6BB9">
            <w:pPr>
              <w:spacing w:line="259" w:lineRule="auto"/>
              <w:jc w:val="both"/>
              <w:rPr>
                <w:rFonts w:ascii="Times New Roman" w:hAnsi="Times New Roman" w:cs="Times New Roman"/>
                <w:sz w:val="20"/>
                <w:szCs w:val="20"/>
                <w:lang w:val="sk-SK"/>
              </w:rPr>
            </w:pPr>
            <w:r w:rsidRPr="00813B28">
              <w:rPr>
                <w:rFonts w:ascii="Times New Roman" w:hAnsi="Times New Roman" w:cs="Times New Roman"/>
                <w:sz w:val="20"/>
                <w:szCs w:val="20"/>
                <w:lang w:val="sk-SK"/>
              </w:rPr>
              <w:lastRenderedPageBreak/>
              <w:t>Preukazovanie, uplatňovanie a obhajovanie právnych nárokov (právna agenda)</w:t>
            </w:r>
          </w:p>
        </w:tc>
        <w:tc>
          <w:tcPr>
            <w:tcW w:w="8647" w:type="dxa"/>
          </w:tcPr>
          <w:p w14:paraId="36F98157" w14:textId="78A0C103" w:rsidR="00EC6BB9" w:rsidRPr="00813B28" w:rsidRDefault="00D306FC" w:rsidP="00EC6BB9">
            <w:pPr>
              <w:jc w:val="both"/>
              <w:rPr>
                <w:rFonts w:ascii="Times New Roman" w:hAnsi="Times New Roman" w:cs="Times New Roman"/>
                <w:sz w:val="20"/>
                <w:szCs w:val="20"/>
                <w:lang w:val="sk-SK"/>
              </w:rPr>
            </w:pPr>
            <w:r>
              <w:rPr>
                <w:rFonts w:ascii="Times New Roman" w:hAnsi="Times New Roman" w:cs="Times New Roman"/>
                <w:sz w:val="20"/>
                <w:szCs w:val="20"/>
                <w:lang w:val="sk-SK"/>
              </w:rPr>
              <w:t>Do skončenia mimosúdneho, správneho, trestného alebo súdneho konania</w:t>
            </w:r>
            <w:r w:rsidR="00D47D84">
              <w:rPr>
                <w:rFonts w:ascii="Times New Roman" w:hAnsi="Times New Roman" w:cs="Times New Roman"/>
                <w:sz w:val="20"/>
                <w:szCs w:val="20"/>
                <w:lang w:val="sk-SK"/>
              </w:rPr>
              <w:t xml:space="preserve"> alebo do uplynutia prekluzívnej doby</w:t>
            </w:r>
            <w:r w:rsidR="00EC6BB9" w:rsidRPr="00813B28">
              <w:rPr>
                <w:rFonts w:ascii="Times New Roman" w:hAnsi="Times New Roman" w:cs="Times New Roman"/>
                <w:sz w:val="20"/>
                <w:szCs w:val="20"/>
                <w:lang w:val="sk-SK"/>
              </w:rPr>
              <w:t xml:space="preserve"> </w:t>
            </w:r>
          </w:p>
        </w:tc>
      </w:tr>
      <w:tr w:rsidR="00EC6BB9" w:rsidRPr="00FB4816" w14:paraId="4EDB95F0" w14:textId="77777777" w:rsidTr="00EC6BB9">
        <w:trPr>
          <w:trHeight w:val="155"/>
        </w:trPr>
        <w:tc>
          <w:tcPr>
            <w:tcW w:w="5250" w:type="dxa"/>
            <w:shd w:val="clear" w:color="auto" w:fill="auto"/>
          </w:tcPr>
          <w:p w14:paraId="68CDA1E9" w14:textId="7F6A6D78" w:rsidR="00EC6BB9" w:rsidRPr="00813B28" w:rsidRDefault="00EC6BB9" w:rsidP="00EC6BB9">
            <w:pPr>
              <w:spacing w:line="259" w:lineRule="auto"/>
              <w:jc w:val="both"/>
              <w:rPr>
                <w:rFonts w:ascii="Times New Roman" w:hAnsi="Times New Roman" w:cs="Times New Roman"/>
                <w:sz w:val="20"/>
                <w:szCs w:val="20"/>
                <w:lang w:val="sk-SK"/>
              </w:rPr>
            </w:pPr>
            <w:r w:rsidRPr="00813B28">
              <w:rPr>
                <w:rFonts w:ascii="Times New Roman" w:hAnsi="Times New Roman" w:cs="Times New Roman"/>
                <w:sz w:val="20"/>
                <w:szCs w:val="20"/>
                <w:lang w:val="sk-SK"/>
              </w:rPr>
              <w:t xml:space="preserve">Zabezpečenie IT bezpečnosti </w:t>
            </w:r>
          </w:p>
        </w:tc>
        <w:tc>
          <w:tcPr>
            <w:tcW w:w="8647" w:type="dxa"/>
          </w:tcPr>
          <w:p w14:paraId="33C95C02" w14:textId="06CF258D" w:rsidR="00EC6BB9" w:rsidRPr="00813B28" w:rsidRDefault="00EC6BB9" w:rsidP="00EC6BB9">
            <w:pPr>
              <w:jc w:val="both"/>
              <w:rPr>
                <w:rFonts w:ascii="Times New Roman" w:hAnsi="Times New Roman" w:cs="Times New Roman"/>
                <w:sz w:val="20"/>
                <w:szCs w:val="20"/>
                <w:lang w:val="sk-SK"/>
              </w:rPr>
            </w:pPr>
            <w:r w:rsidRPr="00813B28">
              <w:rPr>
                <w:rFonts w:ascii="Times New Roman" w:hAnsi="Times New Roman" w:cs="Times New Roman"/>
                <w:sz w:val="20"/>
                <w:szCs w:val="20"/>
                <w:lang w:val="sk-SK"/>
              </w:rPr>
              <w:t>Počas trvania iných účelov spracúvania, na ktoré sú osobné údaje v IT systémoch spracúvané</w:t>
            </w:r>
          </w:p>
        </w:tc>
      </w:tr>
      <w:tr w:rsidR="00EC6BB9" w:rsidRPr="00FB4816" w14:paraId="18E5798F" w14:textId="77777777" w:rsidTr="00EC6BB9">
        <w:trPr>
          <w:trHeight w:val="155"/>
        </w:trPr>
        <w:tc>
          <w:tcPr>
            <w:tcW w:w="5250" w:type="dxa"/>
            <w:shd w:val="clear" w:color="auto" w:fill="auto"/>
          </w:tcPr>
          <w:p w14:paraId="5913F087" w14:textId="1BFB3192" w:rsidR="00EC6BB9" w:rsidRPr="00813B28" w:rsidRDefault="00EC6BB9" w:rsidP="00EC6BB9">
            <w:pPr>
              <w:spacing w:line="259" w:lineRule="auto"/>
              <w:jc w:val="both"/>
              <w:rPr>
                <w:rFonts w:ascii="Times New Roman" w:hAnsi="Times New Roman" w:cs="Times New Roman"/>
                <w:sz w:val="20"/>
                <w:szCs w:val="20"/>
                <w:lang w:val="sk-SK"/>
              </w:rPr>
            </w:pPr>
            <w:r w:rsidRPr="00813B28">
              <w:rPr>
                <w:rFonts w:ascii="Times New Roman" w:hAnsi="Times New Roman" w:cs="Times New Roman"/>
                <w:sz w:val="20"/>
                <w:szCs w:val="20"/>
                <w:lang w:val="sk-SK"/>
              </w:rPr>
              <w:t>Štatistické účely</w:t>
            </w:r>
          </w:p>
        </w:tc>
        <w:tc>
          <w:tcPr>
            <w:tcW w:w="8647" w:type="dxa"/>
          </w:tcPr>
          <w:p w14:paraId="6CFF4ACD" w14:textId="765635FE" w:rsidR="00EC6BB9" w:rsidRPr="00813B28" w:rsidRDefault="00EC6BB9" w:rsidP="00EC6BB9">
            <w:pPr>
              <w:jc w:val="both"/>
              <w:rPr>
                <w:rFonts w:ascii="Times New Roman" w:hAnsi="Times New Roman" w:cs="Times New Roman"/>
                <w:sz w:val="20"/>
                <w:szCs w:val="20"/>
                <w:lang w:val="sk-SK"/>
              </w:rPr>
            </w:pPr>
            <w:r w:rsidRPr="00813B28">
              <w:rPr>
                <w:rFonts w:ascii="Times New Roman" w:hAnsi="Times New Roman" w:cs="Times New Roman"/>
                <w:sz w:val="20"/>
                <w:szCs w:val="20"/>
                <w:lang w:val="sk-SK"/>
              </w:rPr>
              <w:t xml:space="preserve">Počas trvania iných účelov spracúvania viď recitál 50 GDPR. </w:t>
            </w:r>
          </w:p>
        </w:tc>
      </w:tr>
      <w:tr w:rsidR="00EC6BB9" w:rsidRPr="00FB4816" w14:paraId="089B5940" w14:textId="77777777" w:rsidTr="00EC6BB9">
        <w:trPr>
          <w:trHeight w:val="155"/>
        </w:trPr>
        <w:tc>
          <w:tcPr>
            <w:tcW w:w="5250" w:type="dxa"/>
            <w:shd w:val="clear" w:color="auto" w:fill="auto"/>
          </w:tcPr>
          <w:p w14:paraId="367529C2" w14:textId="291686FB" w:rsidR="00EC6BB9" w:rsidRPr="00813B28" w:rsidRDefault="00EC6BB9" w:rsidP="00EC6BB9">
            <w:pPr>
              <w:spacing w:after="160" w:line="259" w:lineRule="auto"/>
              <w:jc w:val="both"/>
              <w:rPr>
                <w:rFonts w:ascii="Times New Roman" w:hAnsi="Times New Roman" w:cs="Times New Roman"/>
                <w:sz w:val="20"/>
                <w:szCs w:val="20"/>
                <w:lang w:val="sk-SK"/>
              </w:rPr>
            </w:pPr>
            <w:r w:rsidRPr="00813B28">
              <w:rPr>
                <w:rFonts w:ascii="Times New Roman" w:hAnsi="Times New Roman" w:cs="Times New Roman"/>
                <w:sz w:val="20"/>
                <w:szCs w:val="20"/>
                <w:lang w:val="sk-SK"/>
              </w:rPr>
              <w:t>Archívne účely</w:t>
            </w:r>
          </w:p>
        </w:tc>
        <w:tc>
          <w:tcPr>
            <w:tcW w:w="8647" w:type="dxa"/>
          </w:tcPr>
          <w:p w14:paraId="47CFC3E7" w14:textId="56333D9A" w:rsidR="00EC6BB9" w:rsidRPr="00813B28" w:rsidRDefault="00EC6BB9" w:rsidP="00EC6BB9">
            <w:pPr>
              <w:jc w:val="both"/>
              <w:rPr>
                <w:rFonts w:ascii="Times New Roman" w:hAnsi="Times New Roman" w:cs="Times New Roman"/>
                <w:sz w:val="20"/>
                <w:szCs w:val="20"/>
                <w:lang w:val="sk-SK"/>
              </w:rPr>
            </w:pPr>
            <w:r w:rsidRPr="00813B28">
              <w:rPr>
                <w:rFonts w:ascii="Times New Roman" w:hAnsi="Times New Roman" w:cs="Times New Roman"/>
                <w:sz w:val="20"/>
                <w:szCs w:val="20"/>
                <w:lang w:val="sk-SK"/>
              </w:rPr>
              <w:t>Počas lehôt uloženia alebo archivácie</w:t>
            </w:r>
            <w:r>
              <w:rPr>
                <w:rFonts w:ascii="Times New Roman" w:hAnsi="Times New Roman" w:cs="Times New Roman"/>
                <w:sz w:val="20"/>
                <w:szCs w:val="20"/>
                <w:lang w:val="sk-SK"/>
              </w:rPr>
              <w:t xml:space="preserve"> v zmysle registratúrneho plánu  </w:t>
            </w:r>
          </w:p>
        </w:tc>
      </w:tr>
      <w:tr w:rsidR="006435E9" w:rsidRPr="00FB4816" w14:paraId="2CB874EA" w14:textId="77777777" w:rsidTr="00EC6BB9">
        <w:trPr>
          <w:trHeight w:val="155"/>
        </w:trPr>
        <w:tc>
          <w:tcPr>
            <w:tcW w:w="5250" w:type="dxa"/>
            <w:shd w:val="clear" w:color="auto" w:fill="auto"/>
          </w:tcPr>
          <w:p w14:paraId="5ED048AD" w14:textId="226B4B67" w:rsidR="006435E9" w:rsidRPr="00813B28" w:rsidRDefault="006435E9" w:rsidP="00EC6BB9">
            <w:pPr>
              <w:jc w:val="both"/>
              <w:rPr>
                <w:rFonts w:ascii="Times New Roman" w:hAnsi="Times New Roman" w:cs="Times New Roman"/>
                <w:sz w:val="20"/>
                <w:szCs w:val="20"/>
                <w:lang w:val="sk-SK"/>
              </w:rPr>
            </w:pPr>
            <w:r>
              <w:rPr>
                <w:rFonts w:ascii="Times New Roman" w:hAnsi="Times New Roman" w:cs="Times New Roman"/>
                <w:sz w:val="20"/>
                <w:szCs w:val="20"/>
                <w:lang w:val="sk-SK"/>
              </w:rPr>
              <w:t xml:space="preserve">Organizovanie konferencií a iných podujatí </w:t>
            </w:r>
          </w:p>
        </w:tc>
        <w:tc>
          <w:tcPr>
            <w:tcW w:w="8647" w:type="dxa"/>
          </w:tcPr>
          <w:p w14:paraId="77810C0E" w14:textId="3A41A688" w:rsidR="006435E9" w:rsidRPr="00813B28" w:rsidRDefault="00E622BC" w:rsidP="00EC6BB9">
            <w:pPr>
              <w:jc w:val="both"/>
              <w:rPr>
                <w:rFonts w:ascii="Times New Roman" w:hAnsi="Times New Roman" w:cs="Times New Roman"/>
                <w:sz w:val="20"/>
                <w:szCs w:val="20"/>
                <w:lang w:val="sk-SK"/>
              </w:rPr>
            </w:pPr>
            <w:r>
              <w:rPr>
                <w:rFonts w:ascii="Times New Roman" w:hAnsi="Times New Roman" w:cs="Times New Roman"/>
                <w:sz w:val="20"/>
                <w:szCs w:val="20"/>
                <w:lang w:val="sk-SK"/>
              </w:rPr>
              <w:t>Počas priebehu podujatia a v súlade s registratúrnym plánom, prípadne až do odvolania súhlasu či oprávnenej námietky</w:t>
            </w:r>
          </w:p>
        </w:tc>
      </w:tr>
      <w:tr w:rsidR="00E622BC" w:rsidRPr="00FB4816" w14:paraId="1F7A0CA2" w14:textId="77777777" w:rsidTr="00EC6BB9">
        <w:trPr>
          <w:trHeight w:val="155"/>
        </w:trPr>
        <w:tc>
          <w:tcPr>
            <w:tcW w:w="5250" w:type="dxa"/>
            <w:shd w:val="clear" w:color="auto" w:fill="auto"/>
          </w:tcPr>
          <w:p w14:paraId="34A61961" w14:textId="18855DAC" w:rsidR="00E622BC" w:rsidRDefault="00E622BC" w:rsidP="00EC6BB9">
            <w:pPr>
              <w:jc w:val="both"/>
              <w:rPr>
                <w:rFonts w:ascii="Times New Roman" w:hAnsi="Times New Roman" w:cs="Times New Roman"/>
                <w:sz w:val="20"/>
                <w:szCs w:val="20"/>
                <w:lang w:val="sk-SK"/>
              </w:rPr>
            </w:pPr>
            <w:r>
              <w:rPr>
                <w:rFonts w:ascii="Times New Roman" w:hAnsi="Times New Roman" w:cs="Times New Roman"/>
                <w:sz w:val="20"/>
                <w:szCs w:val="20"/>
                <w:lang w:val="sk-SK"/>
              </w:rPr>
              <w:t>Žurnalistické účely</w:t>
            </w:r>
          </w:p>
        </w:tc>
        <w:tc>
          <w:tcPr>
            <w:tcW w:w="8647" w:type="dxa"/>
          </w:tcPr>
          <w:p w14:paraId="63286365" w14:textId="69843BAA" w:rsidR="00E622BC" w:rsidRDefault="00E622BC" w:rsidP="00EC6BB9">
            <w:pPr>
              <w:jc w:val="both"/>
              <w:rPr>
                <w:rFonts w:ascii="Times New Roman" w:hAnsi="Times New Roman" w:cs="Times New Roman"/>
                <w:sz w:val="20"/>
                <w:szCs w:val="20"/>
                <w:lang w:val="sk-SK"/>
              </w:rPr>
            </w:pPr>
            <w:r>
              <w:rPr>
                <w:rFonts w:ascii="Times New Roman" w:hAnsi="Times New Roman" w:cs="Times New Roman"/>
                <w:sz w:val="20"/>
                <w:szCs w:val="20"/>
                <w:lang w:val="sk-SK"/>
              </w:rPr>
              <w:t xml:space="preserve">V súlade s registratúrnym plánom </w:t>
            </w:r>
          </w:p>
        </w:tc>
      </w:tr>
    </w:tbl>
    <w:p w14:paraId="2A58047E" w14:textId="77777777" w:rsidR="00E622BC" w:rsidRDefault="00E622BC" w:rsidP="001B4509">
      <w:pPr>
        <w:jc w:val="both"/>
        <w:rPr>
          <w:rFonts w:ascii="Times New Roman" w:hAnsi="Times New Roman" w:cs="Times New Roman"/>
          <w:szCs w:val="20"/>
          <w:lang w:val="sk-SK"/>
        </w:rPr>
      </w:pPr>
    </w:p>
    <w:p w14:paraId="050D501E" w14:textId="10F1E12C" w:rsidR="00EC6BB9" w:rsidRPr="00FB2184" w:rsidRDefault="003C58B5" w:rsidP="001B4509">
      <w:pPr>
        <w:jc w:val="both"/>
        <w:rPr>
          <w:rFonts w:ascii="Times New Roman" w:hAnsi="Times New Roman" w:cs="Times New Roman"/>
          <w:sz w:val="20"/>
          <w:szCs w:val="20"/>
          <w:lang w:val="sk-SK"/>
        </w:rPr>
      </w:pPr>
      <w:r w:rsidRPr="00FB2184">
        <w:rPr>
          <w:rFonts w:ascii="Times New Roman" w:hAnsi="Times New Roman" w:cs="Times New Roman"/>
          <w:sz w:val="20"/>
          <w:szCs w:val="20"/>
          <w:lang w:val="sk-SK"/>
        </w:rPr>
        <w:t xml:space="preserve">Vyššie uvedené predstavujú všeobecné doby uchovávania osobných údajov. V skutočnosti však bežne dochádza k tomu, že v konkrétnom prípade </w:t>
      </w:r>
      <w:r w:rsidR="0082008F" w:rsidRPr="00FB2184">
        <w:rPr>
          <w:rFonts w:ascii="Times New Roman" w:hAnsi="Times New Roman" w:cs="Times New Roman"/>
          <w:sz w:val="20"/>
          <w:szCs w:val="20"/>
          <w:lang w:val="sk-SK"/>
        </w:rPr>
        <w:t xml:space="preserve">vyhodnotíme dosiahnutie účelu vo vzťahu k určitým osobným údajov ešte pred uplynutím týchto všeobecných dôb uchovávania. V takom prípade prestaneme spracúvať osobné údaje na dané účely ešte skôr, čo však nebráni trvaniu spracúvania </w:t>
      </w:r>
      <w:r w:rsidR="00E11A55" w:rsidRPr="00FB2184">
        <w:rPr>
          <w:rFonts w:ascii="Times New Roman" w:hAnsi="Times New Roman" w:cs="Times New Roman"/>
          <w:sz w:val="20"/>
          <w:szCs w:val="20"/>
          <w:lang w:val="sk-SK"/>
        </w:rPr>
        <w:t xml:space="preserve">daných údajov aj na iné účely. </w:t>
      </w:r>
      <w:r w:rsidR="005279B7" w:rsidRPr="00FB2184">
        <w:rPr>
          <w:rFonts w:ascii="Times New Roman" w:hAnsi="Times New Roman" w:cs="Times New Roman"/>
          <w:sz w:val="20"/>
          <w:szCs w:val="20"/>
          <w:lang w:val="sk-SK"/>
        </w:rPr>
        <w:t xml:space="preserve">Ak neexistujú iné účely spracúvania, pristúpime k bezpečnej likvidácii osobných údajov. </w:t>
      </w:r>
      <w:r w:rsidR="00E11A55" w:rsidRPr="00FB2184">
        <w:rPr>
          <w:rFonts w:ascii="Times New Roman" w:hAnsi="Times New Roman" w:cs="Times New Roman"/>
          <w:sz w:val="20"/>
          <w:szCs w:val="20"/>
          <w:lang w:val="sk-SK"/>
        </w:rPr>
        <w:t xml:space="preserve">Po skončení všetkých dôb uchovávania typicky nastáva predarchívna starostlivosť alebo priamo uloženie archívnych dokumentov do archívu. Podrobnosti upravuje náš registratúrny poriadok a plán. Komora v tomto smere postupuje primerane podľa </w:t>
      </w:r>
      <w:r w:rsidR="001B4509" w:rsidRPr="00FB2184">
        <w:rPr>
          <w:rFonts w:ascii="Times New Roman" w:hAnsi="Times New Roman" w:cs="Times New Roman"/>
          <w:sz w:val="20"/>
          <w:szCs w:val="20"/>
          <w:lang w:val="sk-SK"/>
        </w:rPr>
        <w:t xml:space="preserve">Uznesenia predsedníctva SAK číslo 29/11/2011 z 1. decembra 2011 o odporúčanom spôsobe vedenia spisovej agendy. </w:t>
      </w:r>
    </w:p>
    <w:p w14:paraId="67393EE7" w14:textId="4180CB8A" w:rsidR="00405E48" w:rsidRPr="00D47D84" w:rsidRDefault="00C51011" w:rsidP="00405E48">
      <w:pPr>
        <w:rPr>
          <w:rFonts w:ascii="Times New Roman" w:hAnsi="Times New Roman" w:cs="Times New Roman"/>
          <w:b/>
          <w:i/>
          <w:sz w:val="24"/>
          <w:szCs w:val="20"/>
          <w:lang w:val="sk-SK"/>
        </w:rPr>
      </w:pPr>
      <w:r w:rsidRPr="00D47D84">
        <w:rPr>
          <w:rFonts w:ascii="Times New Roman" w:hAnsi="Times New Roman" w:cs="Times New Roman"/>
          <w:b/>
          <w:i/>
          <w:sz w:val="24"/>
          <w:szCs w:val="20"/>
          <w:lang w:val="sk-SK"/>
        </w:rPr>
        <w:t xml:space="preserve">Ako získavame </w:t>
      </w:r>
      <w:r w:rsidR="00405E48" w:rsidRPr="00D47D84">
        <w:rPr>
          <w:rFonts w:ascii="Times New Roman" w:hAnsi="Times New Roman" w:cs="Times New Roman"/>
          <w:b/>
          <w:i/>
          <w:sz w:val="24"/>
          <w:szCs w:val="20"/>
          <w:lang w:val="sk-SK"/>
        </w:rPr>
        <w:t>Vaše osobné údaje?</w:t>
      </w:r>
    </w:p>
    <w:p w14:paraId="3C169E18" w14:textId="3E78DB8C" w:rsidR="008B5A65" w:rsidRDefault="002C67A1" w:rsidP="00A32A9A">
      <w:pPr>
        <w:jc w:val="both"/>
        <w:rPr>
          <w:rFonts w:ascii="Times New Roman" w:hAnsi="Times New Roman" w:cs="Times New Roman"/>
          <w:sz w:val="20"/>
          <w:szCs w:val="20"/>
          <w:lang w:val="sk-SK"/>
        </w:rPr>
      </w:pPr>
      <w:r>
        <w:rPr>
          <w:rFonts w:ascii="Times New Roman" w:hAnsi="Times New Roman" w:cs="Times New Roman"/>
          <w:sz w:val="20"/>
          <w:szCs w:val="20"/>
          <w:lang w:val="sk-SK"/>
        </w:rPr>
        <w:t xml:space="preserve">Najčastejšie získavame Vaše osobné údaje priamo od dotknutých osôb, avšak nemusí to tak byť vždy. </w:t>
      </w:r>
      <w:r w:rsidR="006C44E5">
        <w:rPr>
          <w:rFonts w:ascii="Times New Roman" w:hAnsi="Times New Roman" w:cs="Times New Roman"/>
          <w:sz w:val="20"/>
          <w:szCs w:val="20"/>
          <w:lang w:val="sk-SK"/>
        </w:rPr>
        <w:t xml:space="preserve">Ak ste advokát alebo advokátsky koncipient, základné osobné údaje </w:t>
      </w:r>
      <w:r w:rsidR="00103F8A">
        <w:rPr>
          <w:rFonts w:ascii="Times New Roman" w:hAnsi="Times New Roman" w:cs="Times New Roman"/>
          <w:sz w:val="20"/>
          <w:szCs w:val="20"/>
          <w:lang w:val="sk-SK"/>
        </w:rPr>
        <w:t xml:space="preserve">potrebné pre zápis do zoznamov a vedenie zoznamov získavame priamo od Vás, </w:t>
      </w:r>
      <w:r w:rsidR="00D5492E">
        <w:rPr>
          <w:rFonts w:ascii="Times New Roman" w:hAnsi="Times New Roman" w:cs="Times New Roman"/>
          <w:sz w:val="20"/>
          <w:szCs w:val="20"/>
          <w:lang w:val="sk-SK"/>
        </w:rPr>
        <w:t xml:space="preserve">napr. </w:t>
      </w:r>
      <w:r w:rsidR="00103F8A">
        <w:rPr>
          <w:rFonts w:ascii="Times New Roman" w:hAnsi="Times New Roman" w:cs="Times New Roman"/>
          <w:sz w:val="20"/>
          <w:szCs w:val="20"/>
          <w:lang w:val="sk-SK"/>
        </w:rPr>
        <w:t>na základe Vašej žiadosti o</w:t>
      </w:r>
      <w:r w:rsidR="00D5492E">
        <w:rPr>
          <w:rFonts w:ascii="Times New Roman" w:hAnsi="Times New Roman" w:cs="Times New Roman"/>
          <w:sz w:val="20"/>
          <w:szCs w:val="20"/>
          <w:lang w:val="sk-SK"/>
        </w:rPr>
        <w:t> </w:t>
      </w:r>
      <w:r w:rsidR="00103F8A">
        <w:rPr>
          <w:rFonts w:ascii="Times New Roman" w:hAnsi="Times New Roman" w:cs="Times New Roman"/>
          <w:sz w:val="20"/>
          <w:szCs w:val="20"/>
          <w:lang w:val="sk-SK"/>
        </w:rPr>
        <w:t>zápis</w:t>
      </w:r>
      <w:r w:rsidR="00D5492E">
        <w:rPr>
          <w:rFonts w:ascii="Times New Roman" w:hAnsi="Times New Roman" w:cs="Times New Roman"/>
          <w:sz w:val="20"/>
          <w:szCs w:val="20"/>
          <w:lang w:val="sk-SK"/>
        </w:rPr>
        <w:t xml:space="preserve"> alebo komunikáciou s Vami</w:t>
      </w:r>
      <w:r w:rsidR="00103F8A">
        <w:rPr>
          <w:rFonts w:ascii="Times New Roman" w:hAnsi="Times New Roman" w:cs="Times New Roman"/>
          <w:sz w:val="20"/>
          <w:szCs w:val="20"/>
          <w:lang w:val="sk-SK"/>
        </w:rPr>
        <w:t xml:space="preserve">. </w:t>
      </w:r>
      <w:r w:rsidR="008B5A65">
        <w:rPr>
          <w:rFonts w:ascii="Times New Roman" w:hAnsi="Times New Roman" w:cs="Times New Roman"/>
          <w:sz w:val="20"/>
          <w:szCs w:val="20"/>
          <w:lang w:val="sk-SK"/>
        </w:rPr>
        <w:t xml:space="preserve">Vo všeobecnosti postupujeme rovnako aj vo vzťahu k zamestnancom alebo členom orgánov Komory. </w:t>
      </w:r>
      <w:r w:rsidR="00103F8A">
        <w:rPr>
          <w:rFonts w:ascii="Times New Roman" w:hAnsi="Times New Roman" w:cs="Times New Roman"/>
          <w:sz w:val="20"/>
          <w:szCs w:val="20"/>
          <w:lang w:val="sk-SK"/>
        </w:rPr>
        <w:t>Niektoré údaje – najmä o koncipientoch – získavame aj od ich zamestnávateľov (advokátov)</w:t>
      </w:r>
      <w:r w:rsidR="008B5A65">
        <w:rPr>
          <w:rFonts w:ascii="Times New Roman" w:hAnsi="Times New Roman" w:cs="Times New Roman"/>
          <w:sz w:val="20"/>
          <w:szCs w:val="20"/>
          <w:lang w:val="sk-SK"/>
        </w:rPr>
        <w:t xml:space="preserve"> alebo </w:t>
      </w:r>
      <w:r w:rsidR="00DF255D">
        <w:rPr>
          <w:rFonts w:ascii="Times New Roman" w:hAnsi="Times New Roman" w:cs="Times New Roman"/>
          <w:sz w:val="20"/>
          <w:szCs w:val="20"/>
          <w:lang w:val="sk-SK"/>
        </w:rPr>
        <w:t xml:space="preserve">advokátskych kanceláriách, v ktorých pôsobíme. </w:t>
      </w:r>
    </w:p>
    <w:p w14:paraId="74CD3454" w14:textId="1A1894F1" w:rsidR="00655A10" w:rsidRDefault="00405E48" w:rsidP="00A32A9A">
      <w:pPr>
        <w:jc w:val="both"/>
        <w:rPr>
          <w:rFonts w:ascii="Times New Roman" w:hAnsi="Times New Roman" w:cs="Times New Roman"/>
          <w:sz w:val="20"/>
          <w:szCs w:val="20"/>
          <w:lang w:val="sk-SK"/>
        </w:rPr>
      </w:pPr>
      <w:r w:rsidRPr="00FB4816">
        <w:rPr>
          <w:rFonts w:ascii="Times New Roman" w:hAnsi="Times New Roman" w:cs="Times New Roman"/>
          <w:sz w:val="20"/>
          <w:szCs w:val="20"/>
          <w:lang w:val="sk-SK"/>
        </w:rPr>
        <w:t xml:space="preserve">V prípade, ak je právnym základom pre spracúvanie Vašich osobných údajov plnenie našej zákonnej povinnosti podľa článku 6 ods. 1 písm. c) GDPR </w:t>
      </w:r>
      <w:r w:rsidR="00B516B9" w:rsidRPr="00FB4816">
        <w:rPr>
          <w:rFonts w:ascii="Times New Roman" w:hAnsi="Times New Roman" w:cs="Times New Roman"/>
          <w:sz w:val="20"/>
          <w:szCs w:val="20"/>
          <w:lang w:val="sk-SK"/>
        </w:rPr>
        <w:t xml:space="preserve">alebo splnenie úlohy vo verejnom záujme podľa článku 6 ods. 1 písm. e) GDPR </w:t>
      </w:r>
      <w:r w:rsidRPr="00FB4816">
        <w:rPr>
          <w:rFonts w:ascii="Times New Roman" w:hAnsi="Times New Roman" w:cs="Times New Roman"/>
          <w:sz w:val="20"/>
          <w:szCs w:val="20"/>
          <w:lang w:val="sk-SK"/>
        </w:rPr>
        <w:t xml:space="preserve">poskytnutie Vašich osobných údajov </w:t>
      </w:r>
      <w:r w:rsidR="00990BE5" w:rsidRPr="00FB4816">
        <w:rPr>
          <w:rFonts w:ascii="Times New Roman" w:hAnsi="Times New Roman" w:cs="Times New Roman"/>
          <w:sz w:val="20"/>
          <w:szCs w:val="20"/>
          <w:lang w:val="sk-SK"/>
        </w:rPr>
        <w:t>je zákonnou požiadavko</w:t>
      </w:r>
      <w:r w:rsidR="00667ED9" w:rsidRPr="00FB4816">
        <w:rPr>
          <w:rFonts w:ascii="Times New Roman" w:hAnsi="Times New Roman" w:cs="Times New Roman"/>
          <w:sz w:val="20"/>
          <w:szCs w:val="20"/>
          <w:lang w:val="sk-SK"/>
        </w:rPr>
        <w:t>u</w:t>
      </w:r>
      <w:r w:rsidR="00990BE5" w:rsidRPr="00FB4816">
        <w:rPr>
          <w:rFonts w:ascii="Times New Roman" w:hAnsi="Times New Roman" w:cs="Times New Roman"/>
          <w:sz w:val="20"/>
          <w:szCs w:val="20"/>
          <w:lang w:val="sk-SK"/>
        </w:rPr>
        <w:t xml:space="preserve">. </w:t>
      </w:r>
      <w:r w:rsidR="00B516B9" w:rsidRPr="00FB4816">
        <w:rPr>
          <w:rFonts w:ascii="Times New Roman" w:hAnsi="Times New Roman" w:cs="Times New Roman"/>
          <w:sz w:val="20"/>
          <w:szCs w:val="20"/>
          <w:lang w:val="sk-SK"/>
        </w:rPr>
        <w:t>Neposkytnutie osobných údajov môže mať za následok, že nebude môcť byť splnená</w:t>
      </w:r>
      <w:r w:rsidR="00AF2E61">
        <w:rPr>
          <w:rFonts w:ascii="Times New Roman" w:hAnsi="Times New Roman" w:cs="Times New Roman"/>
          <w:sz w:val="20"/>
          <w:szCs w:val="20"/>
          <w:lang w:val="sk-SK"/>
        </w:rPr>
        <w:t xml:space="preserve"> povinnosť alebo</w:t>
      </w:r>
      <w:r w:rsidR="00B516B9" w:rsidRPr="00FB4816">
        <w:rPr>
          <w:rFonts w:ascii="Times New Roman" w:hAnsi="Times New Roman" w:cs="Times New Roman"/>
          <w:sz w:val="20"/>
          <w:szCs w:val="20"/>
          <w:lang w:val="sk-SK"/>
        </w:rPr>
        <w:t xml:space="preserve"> úloha</w:t>
      </w:r>
      <w:r w:rsidR="00AF2E61">
        <w:rPr>
          <w:rFonts w:ascii="Times New Roman" w:hAnsi="Times New Roman" w:cs="Times New Roman"/>
          <w:sz w:val="20"/>
          <w:szCs w:val="20"/>
          <w:lang w:val="sk-SK"/>
        </w:rPr>
        <w:t xml:space="preserve">, ktoré sledujeme </w:t>
      </w:r>
      <w:r w:rsidR="00B516B9" w:rsidRPr="00FB4816">
        <w:rPr>
          <w:rFonts w:ascii="Times New Roman" w:hAnsi="Times New Roman" w:cs="Times New Roman"/>
          <w:sz w:val="20"/>
          <w:szCs w:val="20"/>
          <w:lang w:val="sk-SK"/>
        </w:rPr>
        <w:t xml:space="preserve">alebo nebude môcť byť vydané rozhodnutie, o ktoré nás žiadate, príp. môže byť inak zmarené splnenie dôležitej úlohy, ktorú </w:t>
      </w:r>
      <w:r w:rsidR="00AF2E61">
        <w:rPr>
          <w:rFonts w:ascii="Times New Roman" w:hAnsi="Times New Roman" w:cs="Times New Roman"/>
          <w:sz w:val="20"/>
          <w:szCs w:val="20"/>
          <w:lang w:val="sk-SK"/>
        </w:rPr>
        <w:t>Komora</w:t>
      </w:r>
      <w:r w:rsidR="00B516B9" w:rsidRPr="00FB4816">
        <w:rPr>
          <w:rFonts w:ascii="Times New Roman" w:hAnsi="Times New Roman" w:cs="Times New Roman"/>
          <w:sz w:val="20"/>
          <w:szCs w:val="20"/>
          <w:lang w:val="sk-SK"/>
        </w:rPr>
        <w:t xml:space="preserve"> vykonáva vo verejnom záujme alebo má plniť v rámci svojich zákonných povinností. </w:t>
      </w:r>
      <w:r w:rsidR="00555A92">
        <w:rPr>
          <w:rFonts w:ascii="Times New Roman" w:hAnsi="Times New Roman" w:cs="Times New Roman"/>
          <w:sz w:val="20"/>
          <w:szCs w:val="20"/>
          <w:lang w:val="sk-SK"/>
        </w:rPr>
        <w:t xml:space="preserve">V krajných prípadoch môže mať neposkytnutie údajov o svojej osobe za následok </w:t>
      </w:r>
      <w:r w:rsidR="00EA2E60">
        <w:rPr>
          <w:rFonts w:ascii="Times New Roman" w:hAnsi="Times New Roman" w:cs="Times New Roman"/>
          <w:sz w:val="20"/>
          <w:szCs w:val="20"/>
          <w:lang w:val="sk-SK"/>
        </w:rPr>
        <w:t>nesplnenie Vašej povinnosti voči Komore, ktoré môže byť sankcionované uložením</w:t>
      </w:r>
      <w:r w:rsidR="00555A92">
        <w:rPr>
          <w:rFonts w:ascii="Times New Roman" w:hAnsi="Times New Roman" w:cs="Times New Roman"/>
          <w:sz w:val="20"/>
          <w:szCs w:val="20"/>
          <w:lang w:val="sk-SK"/>
        </w:rPr>
        <w:t xml:space="preserve"> disciplinárneho opatrenia. </w:t>
      </w:r>
    </w:p>
    <w:p w14:paraId="3C2EE526" w14:textId="1BEF9356" w:rsidR="00655A10" w:rsidRDefault="00103F8A" w:rsidP="00A32A9A">
      <w:pPr>
        <w:jc w:val="both"/>
        <w:rPr>
          <w:rFonts w:ascii="Times New Roman" w:hAnsi="Times New Roman" w:cs="Times New Roman"/>
          <w:sz w:val="20"/>
          <w:szCs w:val="20"/>
          <w:lang w:val="sk-SK"/>
        </w:rPr>
      </w:pPr>
      <w:r w:rsidRPr="00FB4816">
        <w:rPr>
          <w:rFonts w:ascii="Times New Roman" w:hAnsi="Times New Roman" w:cs="Times New Roman"/>
          <w:sz w:val="20"/>
          <w:szCs w:val="20"/>
          <w:lang w:val="sk-SK"/>
        </w:rPr>
        <w:t>V prípade, ak je právnym základom súhlas so spracúvaním osobných údajov podľa článku 6 ods. 1 písm. a) GDPR</w:t>
      </w:r>
      <w:r w:rsidR="004D7B2C">
        <w:rPr>
          <w:rFonts w:ascii="Times New Roman" w:hAnsi="Times New Roman" w:cs="Times New Roman"/>
          <w:sz w:val="20"/>
          <w:szCs w:val="20"/>
          <w:lang w:val="sk-SK"/>
        </w:rPr>
        <w:t>,</w:t>
      </w:r>
      <w:r w:rsidRPr="00FB4816">
        <w:rPr>
          <w:rFonts w:ascii="Times New Roman" w:hAnsi="Times New Roman" w:cs="Times New Roman"/>
          <w:sz w:val="20"/>
          <w:szCs w:val="20"/>
          <w:lang w:val="sk-SK"/>
        </w:rPr>
        <w:t xml:space="preserve"> nie ste nikdy povinní </w:t>
      </w:r>
      <w:r>
        <w:rPr>
          <w:rFonts w:ascii="Times New Roman" w:hAnsi="Times New Roman" w:cs="Times New Roman"/>
          <w:sz w:val="20"/>
          <w:szCs w:val="20"/>
          <w:lang w:val="sk-SK"/>
        </w:rPr>
        <w:t xml:space="preserve">nám </w:t>
      </w:r>
      <w:r w:rsidRPr="00FB4816">
        <w:rPr>
          <w:rFonts w:ascii="Times New Roman" w:hAnsi="Times New Roman" w:cs="Times New Roman"/>
          <w:sz w:val="20"/>
          <w:szCs w:val="20"/>
          <w:lang w:val="sk-SK"/>
        </w:rPr>
        <w:t>poskytnúť Vaše osobné údaje</w:t>
      </w:r>
      <w:r w:rsidR="00EA2E60">
        <w:rPr>
          <w:rFonts w:ascii="Times New Roman" w:hAnsi="Times New Roman" w:cs="Times New Roman"/>
          <w:sz w:val="20"/>
          <w:szCs w:val="20"/>
          <w:lang w:val="sk-SK"/>
        </w:rPr>
        <w:t xml:space="preserve"> a dané poskytnutie je vždy dobrovoľné. </w:t>
      </w:r>
    </w:p>
    <w:p w14:paraId="29026A62" w14:textId="77777777" w:rsidR="002F6A5B" w:rsidRDefault="00103F8A" w:rsidP="00A32A9A">
      <w:pPr>
        <w:jc w:val="both"/>
        <w:rPr>
          <w:rFonts w:ascii="Times New Roman" w:hAnsi="Times New Roman" w:cs="Times New Roman"/>
          <w:sz w:val="20"/>
          <w:szCs w:val="20"/>
          <w:lang w:val="sk-SK"/>
        </w:rPr>
      </w:pPr>
      <w:r>
        <w:rPr>
          <w:rFonts w:ascii="Times New Roman" w:hAnsi="Times New Roman" w:cs="Times New Roman"/>
          <w:sz w:val="20"/>
          <w:szCs w:val="20"/>
          <w:lang w:val="sk-SK"/>
        </w:rPr>
        <w:t>V prípade, ak s Vami uzatvárame zmluvu, môže byť poskytnutie Vašich osobných údajov zmluvnou povinnosťou najmä v súvislosti s dostatočnou identifikáciou zmluvných strán alebo komunikáciou medzi zmluvnými stranami. Poskytnutie osobných údajov je síce dobrovoľné, ale neposkytnutie môže mať za následok neuzavretie zmluvy.</w:t>
      </w:r>
      <w:r w:rsidR="003D6501" w:rsidRPr="00FB4816">
        <w:rPr>
          <w:rFonts w:ascii="Times New Roman" w:hAnsi="Times New Roman" w:cs="Times New Roman"/>
          <w:sz w:val="20"/>
          <w:szCs w:val="20"/>
          <w:lang w:val="sk-SK"/>
        </w:rPr>
        <w:t xml:space="preserve"> </w:t>
      </w:r>
    </w:p>
    <w:p w14:paraId="274E9DC5" w14:textId="3B36CF11" w:rsidR="00DF255D" w:rsidRDefault="00405E48" w:rsidP="00A32A9A">
      <w:pPr>
        <w:jc w:val="both"/>
        <w:rPr>
          <w:rFonts w:ascii="Times New Roman" w:hAnsi="Times New Roman" w:cs="Times New Roman"/>
          <w:sz w:val="20"/>
          <w:szCs w:val="20"/>
          <w:lang w:val="sk-SK"/>
        </w:rPr>
      </w:pPr>
      <w:r w:rsidRPr="00FB4816">
        <w:rPr>
          <w:rFonts w:ascii="Times New Roman" w:hAnsi="Times New Roman" w:cs="Times New Roman"/>
          <w:sz w:val="20"/>
          <w:szCs w:val="20"/>
          <w:lang w:val="sk-SK"/>
        </w:rPr>
        <w:t xml:space="preserve">V prípade, ak je právnym základom pre spracúvanie Vašich osobných údajov </w:t>
      </w:r>
      <w:r w:rsidR="00B516B9" w:rsidRPr="00FB4816">
        <w:rPr>
          <w:rFonts w:ascii="Times New Roman" w:hAnsi="Times New Roman" w:cs="Times New Roman"/>
          <w:sz w:val="20"/>
          <w:szCs w:val="20"/>
          <w:lang w:val="sk-SK"/>
        </w:rPr>
        <w:t>oprávnený záujem</w:t>
      </w:r>
      <w:r w:rsidRPr="00FB4816">
        <w:rPr>
          <w:rFonts w:ascii="Times New Roman" w:hAnsi="Times New Roman" w:cs="Times New Roman"/>
          <w:sz w:val="20"/>
          <w:szCs w:val="20"/>
          <w:lang w:val="sk-SK"/>
        </w:rPr>
        <w:t xml:space="preserve"> podľa článku 6 ods. 1 písm. f) GDPR</w:t>
      </w:r>
      <w:r w:rsidR="004D7B2C">
        <w:rPr>
          <w:rFonts w:ascii="Times New Roman" w:hAnsi="Times New Roman" w:cs="Times New Roman"/>
          <w:sz w:val="20"/>
          <w:szCs w:val="20"/>
          <w:lang w:val="sk-SK"/>
        </w:rPr>
        <w:t>,</w:t>
      </w:r>
      <w:r w:rsidRPr="00FB4816">
        <w:rPr>
          <w:rFonts w:ascii="Times New Roman" w:hAnsi="Times New Roman" w:cs="Times New Roman"/>
          <w:sz w:val="20"/>
          <w:szCs w:val="20"/>
          <w:lang w:val="sk-SK"/>
        </w:rPr>
        <w:t xml:space="preserve"> ste povinní toto spracúvanie strpieť, ale máte voči nemu právo </w:t>
      </w:r>
      <w:r w:rsidR="00103F8A">
        <w:rPr>
          <w:rFonts w:ascii="Times New Roman" w:hAnsi="Times New Roman" w:cs="Times New Roman"/>
          <w:sz w:val="20"/>
          <w:szCs w:val="20"/>
          <w:lang w:val="sk-SK"/>
        </w:rPr>
        <w:t>namietať</w:t>
      </w:r>
      <w:r w:rsidRPr="00FB4816">
        <w:rPr>
          <w:rFonts w:ascii="Times New Roman" w:hAnsi="Times New Roman" w:cs="Times New Roman"/>
          <w:sz w:val="20"/>
          <w:szCs w:val="20"/>
          <w:lang w:val="sk-SK"/>
        </w:rPr>
        <w:t xml:space="preserve">. Viac sa o tomto práve dozviete v osobitne zvýraznenej časti </w:t>
      </w:r>
      <w:r w:rsidR="003D6501" w:rsidRPr="00FB4816">
        <w:rPr>
          <w:rFonts w:ascii="Times New Roman" w:hAnsi="Times New Roman" w:cs="Times New Roman"/>
          <w:sz w:val="20"/>
          <w:szCs w:val="20"/>
          <w:lang w:val="sk-SK"/>
        </w:rPr>
        <w:t xml:space="preserve">nižšie. </w:t>
      </w:r>
      <w:r w:rsidR="00507632">
        <w:rPr>
          <w:rFonts w:ascii="Times New Roman" w:hAnsi="Times New Roman" w:cs="Times New Roman"/>
          <w:sz w:val="20"/>
          <w:szCs w:val="20"/>
          <w:lang w:val="sk-SK"/>
        </w:rPr>
        <w:t xml:space="preserve">Pre niektoré konania </w:t>
      </w:r>
      <w:r w:rsidR="00CA59DC">
        <w:rPr>
          <w:rFonts w:ascii="Times New Roman" w:hAnsi="Times New Roman" w:cs="Times New Roman"/>
          <w:sz w:val="20"/>
          <w:szCs w:val="20"/>
          <w:lang w:val="sk-SK"/>
        </w:rPr>
        <w:t xml:space="preserve">pred orgánmi Komory je typické, že podnet na </w:t>
      </w:r>
      <w:r w:rsidR="00CA59DC">
        <w:rPr>
          <w:rFonts w:ascii="Times New Roman" w:hAnsi="Times New Roman" w:cs="Times New Roman"/>
          <w:sz w:val="20"/>
          <w:szCs w:val="20"/>
          <w:lang w:val="sk-SK"/>
        </w:rPr>
        <w:lastRenderedPageBreak/>
        <w:t>začatie konania môže podať aj iný advokát alebo iná osoba. V takom prípade môžeme získavať osobné údaje aj od týchto osôb</w:t>
      </w:r>
      <w:r w:rsidR="004D7B2C">
        <w:rPr>
          <w:rFonts w:ascii="Times New Roman" w:hAnsi="Times New Roman" w:cs="Times New Roman"/>
          <w:sz w:val="20"/>
          <w:szCs w:val="20"/>
          <w:lang w:val="sk-SK"/>
        </w:rPr>
        <w:t>,</w:t>
      </w:r>
      <w:r w:rsidR="00CA59DC">
        <w:rPr>
          <w:rFonts w:ascii="Times New Roman" w:hAnsi="Times New Roman" w:cs="Times New Roman"/>
          <w:sz w:val="20"/>
          <w:szCs w:val="20"/>
          <w:lang w:val="sk-SK"/>
        </w:rPr>
        <w:t xml:space="preserve"> a to v rámci plnenia </w:t>
      </w:r>
      <w:r w:rsidR="00655A10">
        <w:rPr>
          <w:rFonts w:ascii="Times New Roman" w:hAnsi="Times New Roman" w:cs="Times New Roman"/>
          <w:sz w:val="20"/>
          <w:szCs w:val="20"/>
          <w:lang w:val="sk-SK"/>
        </w:rPr>
        <w:t xml:space="preserve">našich zákonných povinností alebo plnení úloh vo verejnom záujme. </w:t>
      </w:r>
      <w:r w:rsidR="002F6A5B">
        <w:rPr>
          <w:rFonts w:ascii="Times New Roman" w:hAnsi="Times New Roman" w:cs="Times New Roman"/>
          <w:sz w:val="20"/>
          <w:szCs w:val="20"/>
          <w:lang w:val="sk-SK"/>
        </w:rPr>
        <w:t xml:space="preserve">Takéto poskytnutie ste povinní strpieť. </w:t>
      </w:r>
    </w:p>
    <w:p w14:paraId="3939D57A" w14:textId="5411A8BA" w:rsidR="00405E48" w:rsidRPr="00FB4816" w:rsidRDefault="003D6501" w:rsidP="00A32A9A">
      <w:pPr>
        <w:jc w:val="both"/>
        <w:rPr>
          <w:rFonts w:ascii="Times New Roman" w:hAnsi="Times New Roman" w:cs="Times New Roman"/>
          <w:sz w:val="20"/>
          <w:szCs w:val="20"/>
          <w:lang w:val="sk-SK"/>
        </w:rPr>
      </w:pPr>
      <w:r w:rsidRPr="00FB4816">
        <w:rPr>
          <w:rFonts w:ascii="Times New Roman" w:hAnsi="Times New Roman" w:cs="Times New Roman"/>
          <w:sz w:val="20"/>
          <w:szCs w:val="20"/>
          <w:lang w:val="sk-SK"/>
        </w:rPr>
        <w:t>Osobné údaje môžeme získavať aj od iných orgánov verejnej moci</w:t>
      </w:r>
      <w:r w:rsidR="000F02AD">
        <w:rPr>
          <w:rFonts w:ascii="Times New Roman" w:hAnsi="Times New Roman" w:cs="Times New Roman"/>
          <w:sz w:val="20"/>
          <w:szCs w:val="20"/>
          <w:lang w:val="sk-SK"/>
        </w:rPr>
        <w:t xml:space="preserve">, </w:t>
      </w:r>
      <w:r w:rsidR="00DF255D">
        <w:rPr>
          <w:rFonts w:ascii="Times New Roman" w:hAnsi="Times New Roman" w:cs="Times New Roman"/>
          <w:sz w:val="20"/>
          <w:szCs w:val="20"/>
          <w:lang w:val="sk-SK"/>
        </w:rPr>
        <w:t xml:space="preserve">orgánov činných v trestnom konaní, </w:t>
      </w:r>
      <w:r w:rsidR="000F02AD">
        <w:rPr>
          <w:rFonts w:ascii="Times New Roman" w:hAnsi="Times New Roman" w:cs="Times New Roman"/>
          <w:sz w:val="20"/>
          <w:szCs w:val="20"/>
          <w:lang w:val="sk-SK"/>
        </w:rPr>
        <w:t>zahraničných advokátskych alebo stavovských komôr</w:t>
      </w:r>
      <w:r w:rsidRPr="00FB4816">
        <w:rPr>
          <w:rFonts w:ascii="Times New Roman" w:hAnsi="Times New Roman" w:cs="Times New Roman"/>
          <w:sz w:val="20"/>
          <w:szCs w:val="20"/>
          <w:lang w:val="sk-SK"/>
        </w:rPr>
        <w:t xml:space="preserve"> alebo z verejne dostupných </w:t>
      </w:r>
      <w:r w:rsidR="000F02AD">
        <w:rPr>
          <w:rFonts w:ascii="Times New Roman" w:hAnsi="Times New Roman" w:cs="Times New Roman"/>
          <w:sz w:val="20"/>
          <w:szCs w:val="20"/>
          <w:lang w:val="sk-SK"/>
        </w:rPr>
        <w:t xml:space="preserve">zdrojov </w:t>
      </w:r>
      <w:r w:rsidR="00DF255D">
        <w:rPr>
          <w:rFonts w:ascii="Times New Roman" w:hAnsi="Times New Roman" w:cs="Times New Roman"/>
          <w:sz w:val="20"/>
          <w:szCs w:val="20"/>
          <w:lang w:val="sk-SK"/>
        </w:rPr>
        <w:t xml:space="preserve">alebo </w:t>
      </w:r>
      <w:r w:rsidRPr="00FB4816">
        <w:rPr>
          <w:rFonts w:ascii="Times New Roman" w:hAnsi="Times New Roman" w:cs="Times New Roman"/>
          <w:sz w:val="20"/>
          <w:szCs w:val="20"/>
          <w:lang w:val="sk-SK"/>
        </w:rPr>
        <w:t>registrov.</w:t>
      </w:r>
    </w:p>
    <w:p w14:paraId="7ABF7764" w14:textId="77777777" w:rsidR="00405E48" w:rsidRPr="003A33B5" w:rsidRDefault="00405E48" w:rsidP="00405E48">
      <w:pPr>
        <w:rPr>
          <w:rFonts w:ascii="Times New Roman" w:hAnsi="Times New Roman" w:cs="Times New Roman"/>
          <w:b/>
          <w:i/>
          <w:sz w:val="24"/>
          <w:szCs w:val="20"/>
          <w:lang w:val="sk-SK"/>
        </w:rPr>
      </w:pPr>
      <w:r w:rsidRPr="003A33B5">
        <w:rPr>
          <w:rFonts w:ascii="Times New Roman" w:hAnsi="Times New Roman" w:cs="Times New Roman"/>
          <w:b/>
          <w:i/>
          <w:sz w:val="24"/>
          <w:szCs w:val="20"/>
          <w:lang w:val="sk-SK"/>
        </w:rPr>
        <w:t>Aké sú Vaše práva pri spracúvaní osobných údajov?</w:t>
      </w:r>
    </w:p>
    <w:p w14:paraId="71BF37ED" w14:textId="3BDB1505" w:rsidR="00C33EA4" w:rsidRPr="000545E7" w:rsidRDefault="00C33EA4" w:rsidP="003A33B5">
      <w:pPr>
        <w:shd w:val="clear" w:color="auto" w:fill="DBDBDB" w:themeFill="accent3" w:themeFillTint="66"/>
        <w:jc w:val="both"/>
        <w:rPr>
          <w:rFonts w:ascii="Times New Roman" w:hAnsi="Times New Roman" w:cs="Times New Roman"/>
          <w:b/>
          <w:i/>
          <w:sz w:val="24"/>
          <w:lang w:val="sk-SK"/>
        </w:rPr>
      </w:pPr>
      <w:r w:rsidRPr="000545E7">
        <w:rPr>
          <w:rFonts w:ascii="Times New Roman" w:hAnsi="Times New Roman" w:cs="Times New Roman"/>
          <w:b/>
          <w:sz w:val="24"/>
          <w:lang w:val="sk-SK"/>
        </w:rPr>
        <w:t>„</w:t>
      </w:r>
      <w:r w:rsidRPr="000545E7">
        <w:rPr>
          <w:rFonts w:ascii="Times New Roman" w:hAnsi="Times New Roman" w:cs="Times New Roman"/>
          <w:b/>
          <w:i/>
          <w:sz w:val="24"/>
          <w:lang w:val="sk-SK"/>
        </w:rPr>
        <w:t>Ak o Vás spracúvame osobné údaje na základe Vášho súhlasu so spracúvaním osobných údajov, máte právo kedykoľvek svoj súhlas odvolať</w:t>
      </w:r>
      <w:r w:rsidRPr="000545E7">
        <w:rPr>
          <w:rFonts w:ascii="Times New Roman" w:hAnsi="Times New Roman" w:cs="Times New Roman"/>
          <w:b/>
          <w:sz w:val="24"/>
          <w:lang w:val="sk-SK"/>
        </w:rPr>
        <w:t xml:space="preserve">. </w:t>
      </w:r>
      <w:r w:rsidRPr="000545E7">
        <w:rPr>
          <w:rFonts w:ascii="Times New Roman" w:hAnsi="Times New Roman" w:cs="Times New Roman"/>
          <w:b/>
          <w:i/>
          <w:sz w:val="24"/>
          <w:lang w:val="sk-SK"/>
        </w:rPr>
        <w:t>Máte právo kedykoľvek namietať proti spracúvaniu osobných údajov na účely priameho marketingu vrátane profilovania.</w:t>
      </w:r>
      <w:r w:rsidR="003A33B5">
        <w:rPr>
          <w:rFonts w:ascii="Times New Roman" w:hAnsi="Times New Roman" w:cs="Times New Roman"/>
          <w:b/>
          <w:sz w:val="24"/>
          <w:lang w:val="sk-SK"/>
        </w:rPr>
        <w:t xml:space="preserve"> </w:t>
      </w:r>
      <w:r w:rsidRPr="000545E7">
        <w:rPr>
          <w:rFonts w:ascii="Times New Roman" w:hAnsi="Times New Roman" w:cs="Times New Roman"/>
          <w:b/>
          <w:i/>
          <w:sz w:val="24"/>
          <w:lang w:val="sk-SK"/>
        </w:rPr>
        <w:t xml:space="preserve">Právo namietať máte aj voči spracúvaniu Vašich osobných údajov na základe oprávnených alebo verejných záujmov podľa čl. 6 ods. 1 písm. e) a f) GDPR, ako sú vysvetlené vyššie.“ </w:t>
      </w:r>
    </w:p>
    <w:p w14:paraId="216FDC4F" w14:textId="40B2A3A8" w:rsidR="00405E48" w:rsidRPr="00FB4816" w:rsidRDefault="004E2D54" w:rsidP="00A32A9A">
      <w:pPr>
        <w:jc w:val="both"/>
        <w:rPr>
          <w:rFonts w:ascii="Times New Roman" w:hAnsi="Times New Roman" w:cs="Times New Roman"/>
          <w:sz w:val="20"/>
          <w:szCs w:val="20"/>
          <w:lang w:val="sk-SK"/>
        </w:rPr>
      </w:pPr>
      <w:r w:rsidRPr="00FB4816">
        <w:rPr>
          <w:rFonts w:ascii="Times New Roman" w:hAnsi="Times New Roman" w:cs="Times New Roman"/>
          <w:sz w:val="20"/>
          <w:szCs w:val="20"/>
          <w:lang w:val="sk-SK"/>
        </w:rPr>
        <w:t xml:space="preserve">Záleží nám </w:t>
      </w:r>
      <w:r w:rsidR="00405E48" w:rsidRPr="00FB4816">
        <w:rPr>
          <w:rFonts w:ascii="Times New Roman" w:hAnsi="Times New Roman" w:cs="Times New Roman"/>
          <w:sz w:val="20"/>
          <w:szCs w:val="20"/>
          <w:lang w:val="sk-SK"/>
        </w:rPr>
        <w:t xml:space="preserve">na ochrane Vašich osobných údajov, a preto sa usilujeme o ich zabezpečenie prostredníctvom individuálnych, moderných technických a organizačných opatrení, ako aj prostredníctvom možnosti kedykoľvek uplatniť Vaše práva dotknutej osoby podľa GDPR prostredníctvom </w:t>
      </w:r>
      <w:r w:rsidR="009C3F2E">
        <w:rPr>
          <w:rFonts w:ascii="Times New Roman" w:hAnsi="Times New Roman" w:cs="Times New Roman"/>
          <w:sz w:val="20"/>
          <w:szCs w:val="20"/>
          <w:lang w:val="sk-SK"/>
        </w:rPr>
        <w:t xml:space="preserve">elektronickej, písomnej alebo osobnej </w:t>
      </w:r>
      <w:r w:rsidR="00405E48" w:rsidRPr="00FB4816">
        <w:rPr>
          <w:rFonts w:ascii="Times New Roman" w:hAnsi="Times New Roman" w:cs="Times New Roman"/>
          <w:sz w:val="20"/>
          <w:szCs w:val="20"/>
          <w:lang w:val="sk-SK"/>
        </w:rPr>
        <w:t>žiadosti.</w:t>
      </w:r>
      <w:r w:rsidR="00C70CFE">
        <w:rPr>
          <w:rFonts w:ascii="Times New Roman" w:hAnsi="Times New Roman" w:cs="Times New Roman"/>
          <w:sz w:val="20"/>
          <w:szCs w:val="20"/>
          <w:lang w:val="sk-SK"/>
        </w:rPr>
        <w:t xml:space="preserve"> </w:t>
      </w:r>
      <w:r w:rsidR="00405E48" w:rsidRPr="00FB4816">
        <w:rPr>
          <w:rFonts w:ascii="Times New Roman" w:hAnsi="Times New Roman" w:cs="Times New Roman"/>
          <w:sz w:val="20"/>
          <w:szCs w:val="20"/>
          <w:lang w:val="sk-SK"/>
        </w:rPr>
        <w:t xml:space="preserve">Žiadosti </w:t>
      </w:r>
      <w:r w:rsidR="00C70CFE">
        <w:rPr>
          <w:rFonts w:ascii="Times New Roman" w:hAnsi="Times New Roman" w:cs="Times New Roman"/>
          <w:sz w:val="20"/>
          <w:szCs w:val="20"/>
          <w:lang w:val="sk-SK"/>
        </w:rPr>
        <w:t xml:space="preserve">týkajúce sa práv dotknutých osôb </w:t>
      </w:r>
      <w:r w:rsidR="00F90A82" w:rsidRPr="00FB4816">
        <w:rPr>
          <w:rFonts w:ascii="Times New Roman" w:hAnsi="Times New Roman" w:cs="Times New Roman"/>
          <w:sz w:val="20"/>
          <w:szCs w:val="20"/>
          <w:lang w:val="sk-SK"/>
        </w:rPr>
        <w:t xml:space="preserve">nám môžete zasielať elektronicky alebo písomne na vyššie uvedené kontaktné údaje zodpovednej osoby. </w:t>
      </w:r>
      <w:r w:rsidR="004F2FE8" w:rsidRPr="00FB4816">
        <w:rPr>
          <w:rFonts w:ascii="Times New Roman" w:hAnsi="Times New Roman" w:cs="Times New Roman"/>
          <w:sz w:val="20"/>
          <w:szCs w:val="20"/>
          <w:lang w:val="sk-SK"/>
        </w:rPr>
        <w:t>Odporúčame pri každej žiadosti čo najpodrobnejšie vysvetliť aké právo v zmysle GDPR uplatňujete, aké sú Vaše identifikačné údaje (na overenie totožnosti)</w:t>
      </w:r>
      <w:r w:rsidR="004D7B2C">
        <w:rPr>
          <w:rFonts w:ascii="Times New Roman" w:hAnsi="Times New Roman" w:cs="Times New Roman"/>
          <w:sz w:val="20"/>
          <w:szCs w:val="20"/>
          <w:lang w:val="sk-SK"/>
        </w:rPr>
        <w:t>,</w:t>
      </w:r>
      <w:r w:rsidR="004F2FE8" w:rsidRPr="00FB4816">
        <w:rPr>
          <w:rFonts w:ascii="Times New Roman" w:hAnsi="Times New Roman" w:cs="Times New Roman"/>
          <w:sz w:val="20"/>
          <w:szCs w:val="20"/>
          <w:lang w:val="sk-SK"/>
        </w:rPr>
        <w:t xml:space="preserve"> príp. akých účelov a údajov sa žiadosť týka. Pr</w:t>
      </w:r>
      <w:r w:rsidR="00E74A67" w:rsidRPr="00FB4816">
        <w:rPr>
          <w:rFonts w:ascii="Times New Roman" w:hAnsi="Times New Roman" w:cs="Times New Roman"/>
          <w:sz w:val="20"/>
          <w:szCs w:val="20"/>
          <w:lang w:val="sk-SK"/>
        </w:rPr>
        <w:t>i pr</w:t>
      </w:r>
      <w:r w:rsidR="004F2FE8" w:rsidRPr="00FB4816">
        <w:rPr>
          <w:rFonts w:ascii="Times New Roman" w:hAnsi="Times New Roman" w:cs="Times New Roman"/>
          <w:sz w:val="20"/>
          <w:szCs w:val="20"/>
          <w:lang w:val="sk-SK"/>
        </w:rPr>
        <w:t>íliš všeobecn</w:t>
      </w:r>
      <w:r w:rsidR="00E74A67" w:rsidRPr="00FB4816">
        <w:rPr>
          <w:rFonts w:ascii="Times New Roman" w:hAnsi="Times New Roman" w:cs="Times New Roman"/>
          <w:sz w:val="20"/>
          <w:szCs w:val="20"/>
          <w:lang w:val="sk-SK"/>
        </w:rPr>
        <w:t xml:space="preserve">ých </w:t>
      </w:r>
      <w:r w:rsidR="004F2FE8" w:rsidRPr="00FB4816">
        <w:rPr>
          <w:rFonts w:ascii="Times New Roman" w:hAnsi="Times New Roman" w:cs="Times New Roman"/>
          <w:sz w:val="20"/>
          <w:szCs w:val="20"/>
          <w:lang w:val="sk-SK"/>
        </w:rPr>
        <w:t>žiadosti</w:t>
      </w:r>
      <w:r w:rsidR="00E74A67" w:rsidRPr="00FB4816">
        <w:rPr>
          <w:rFonts w:ascii="Times New Roman" w:hAnsi="Times New Roman" w:cs="Times New Roman"/>
          <w:sz w:val="20"/>
          <w:szCs w:val="20"/>
          <w:lang w:val="sk-SK"/>
        </w:rPr>
        <w:t>ach musíme žiadať upresnenie</w:t>
      </w:r>
      <w:r w:rsidR="00C70CFE">
        <w:rPr>
          <w:rFonts w:ascii="Times New Roman" w:hAnsi="Times New Roman" w:cs="Times New Roman"/>
          <w:sz w:val="20"/>
          <w:szCs w:val="20"/>
          <w:lang w:val="sk-SK"/>
        </w:rPr>
        <w:t xml:space="preserve">, čo predlžuje základnú mesačnú lehotu na vybavenie Vašej žiadosti. Takisto Vás prosíme, aby ste sa pri žiadostiach na základe práv dotknutej osoby dostatočne jasne identifikovali. V opačnom prípade sme povinní žiadať dodatočné informácie na overenie Vašej identity, čo takisto predlžuje základnú mesačnú lehotu na vybavenie žiadosti. </w:t>
      </w:r>
    </w:p>
    <w:p w14:paraId="4DF376B5" w14:textId="43D5D579" w:rsidR="000348AA" w:rsidRPr="00FB4816" w:rsidRDefault="000348AA" w:rsidP="000348AA">
      <w:pPr>
        <w:jc w:val="both"/>
        <w:rPr>
          <w:rFonts w:ascii="Times New Roman" w:hAnsi="Times New Roman" w:cs="Times New Roman"/>
          <w:sz w:val="20"/>
          <w:lang w:val="sk-SK"/>
        </w:rPr>
      </w:pPr>
      <w:r w:rsidRPr="00FB4816">
        <w:rPr>
          <w:rFonts w:ascii="Times New Roman" w:hAnsi="Times New Roman" w:cs="Times New Roman"/>
          <w:sz w:val="20"/>
          <w:lang w:val="sk-SK"/>
        </w:rPr>
        <w:t>GDPR ustanovuje všeobecné podmienky výkonu Vašich jednotlivých práv. Ich existencia však automaticky neznamená, že pri uplatňovaní jednotlivých práv im bude z našej strany vyhovené</w:t>
      </w:r>
      <w:r w:rsidR="004D7B2C">
        <w:rPr>
          <w:rFonts w:ascii="Times New Roman" w:hAnsi="Times New Roman" w:cs="Times New Roman"/>
          <w:sz w:val="20"/>
          <w:lang w:val="sk-SK"/>
        </w:rPr>
        <w:t>,</w:t>
      </w:r>
      <w:r w:rsidRPr="00FB4816">
        <w:rPr>
          <w:rFonts w:ascii="Times New Roman" w:hAnsi="Times New Roman" w:cs="Times New Roman"/>
          <w:sz w:val="20"/>
          <w:lang w:val="sk-SK"/>
        </w:rPr>
        <w:t xml:space="preserve"> nakoľko v konkrétnom prípade sa môžu uplatňovať aj výnimky resp. niektoré práva sú naviazané na konkrétne podmienky, ktoré nemusia byť v každom prípade splnené. Vašou žiadosťou týkajúcou sa konkrétneho práva sa budeme vždy zaoberať a skúmať z hľadiska </w:t>
      </w:r>
      <w:r w:rsidR="00F04B4B">
        <w:rPr>
          <w:rFonts w:ascii="Times New Roman" w:hAnsi="Times New Roman" w:cs="Times New Roman"/>
          <w:sz w:val="20"/>
          <w:lang w:val="sk-SK"/>
        </w:rPr>
        <w:t xml:space="preserve">predmetnej </w:t>
      </w:r>
      <w:r w:rsidRPr="00FB4816">
        <w:rPr>
          <w:rFonts w:ascii="Times New Roman" w:hAnsi="Times New Roman" w:cs="Times New Roman"/>
          <w:sz w:val="20"/>
          <w:lang w:val="sk-SK"/>
        </w:rPr>
        <w:t>právnej úpravy. Ako dotknutá osoba máte najmä:</w:t>
      </w:r>
    </w:p>
    <w:p w14:paraId="101DD606" w14:textId="77777777" w:rsidR="000348AA" w:rsidRPr="00FB4816" w:rsidRDefault="000348AA" w:rsidP="00FC6E40">
      <w:pPr>
        <w:pStyle w:val="Odsekzoznamu"/>
        <w:numPr>
          <w:ilvl w:val="0"/>
          <w:numId w:val="6"/>
        </w:numPr>
        <w:spacing w:line="256" w:lineRule="auto"/>
        <w:ind w:left="567" w:hanging="567"/>
        <w:jc w:val="both"/>
        <w:rPr>
          <w:rFonts w:ascii="Times New Roman" w:hAnsi="Times New Roman" w:cs="Times New Roman"/>
          <w:sz w:val="20"/>
        </w:rPr>
      </w:pPr>
      <w:r w:rsidRPr="00FB4816">
        <w:rPr>
          <w:rFonts w:ascii="Times New Roman" w:hAnsi="Times New Roman" w:cs="Times New Roman"/>
          <w:sz w:val="20"/>
        </w:rPr>
        <w:t>Právo požiadať o prístup k osobným údajom podľa článku 15 GDPR, ktoré o Vás spracúvame. Toto právo zahŕňa právo na potvrdenie o tom, či o Vás spracúvame osobné údaje, právo získať prístup k týmto údajom a právo získať kópiu osobných údajov, ktoré o Vás spracúvame, ak je to technicky uskutočniteľné;</w:t>
      </w:r>
    </w:p>
    <w:p w14:paraId="63A8569B" w14:textId="77777777" w:rsidR="000348AA" w:rsidRPr="00FB4816" w:rsidRDefault="000348AA" w:rsidP="00FC6E40">
      <w:pPr>
        <w:pStyle w:val="Odsekzoznamu"/>
        <w:numPr>
          <w:ilvl w:val="0"/>
          <w:numId w:val="6"/>
        </w:numPr>
        <w:spacing w:line="256" w:lineRule="auto"/>
        <w:ind w:left="567" w:hanging="567"/>
        <w:jc w:val="both"/>
        <w:rPr>
          <w:rFonts w:ascii="Times New Roman" w:hAnsi="Times New Roman" w:cs="Times New Roman"/>
          <w:sz w:val="20"/>
        </w:rPr>
      </w:pPr>
      <w:r w:rsidRPr="00FB4816">
        <w:rPr>
          <w:rFonts w:ascii="Times New Roman" w:hAnsi="Times New Roman" w:cs="Times New Roman"/>
          <w:sz w:val="20"/>
        </w:rPr>
        <w:t>Právo na opravu a doplnenie osobných údajov podľa článku 16 GDPR, ak o Vás spracúvame nesprávne alebo neúplne osobné údaje;</w:t>
      </w:r>
    </w:p>
    <w:p w14:paraId="4C0F5B83" w14:textId="77777777" w:rsidR="000348AA" w:rsidRPr="00FB4816" w:rsidRDefault="000348AA" w:rsidP="00FC6E40">
      <w:pPr>
        <w:pStyle w:val="Odsekzoznamu"/>
        <w:numPr>
          <w:ilvl w:val="0"/>
          <w:numId w:val="6"/>
        </w:numPr>
        <w:spacing w:line="256" w:lineRule="auto"/>
        <w:ind w:left="567" w:hanging="567"/>
        <w:jc w:val="both"/>
        <w:rPr>
          <w:rFonts w:ascii="Times New Roman" w:hAnsi="Times New Roman" w:cs="Times New Roman"/>
          <w:sz w:val="20"/>
        </w:rPr>
      </w:pPr>
      <w:r w:rsidRPr="00FB4816">
        <w:rPr>
          <w:rFonts w:ascii="Times New Roman" w:hAnsi="Times New Roman" w:cs="Times New Roman"/>
          <w:sz w:val="20"/>
        </w:rPr>
        <w:t xml:space="preserve">Právo na vymazanie Vašich osobných údajov podľa článku 17 GDPR; </w:t>
      </w:r>
    </w:p>
    <w:p w14:paraId="04369D51" w14:textId="77777777" w:rsidR="000348AA" w:rsidRPr="00FB4816" w:rsidRDefault="000348AA" w:rsidP="00FC6E40">
      <w:pPr>
        <w:pStyle w:val="Odsekzoznamu"/>
        <w:numPr>
          <w:ilvl w:val="0"/>
          <w:numId w:val="6"/>
        </w:numPr>
        <w:spacing w:line="256" w:lineRule="auto"/>
        <w:ind w:left="567" w:hanging="567"/>
        <w:jc w:val="both"/>
        <w:rPr>
          <w:rFonts w:ascii="Times New Roman" w:hAnsi="Times New Roman" w:cs="Times New Roman"/>
          <w:sz w:val="20"/>
        </w:rPr>
      </w:pPr>
      <w:r w:rsidRPr="00FB4816">
        <w:rPr>
          <w:rFonts w:ascii="Times New Roman" w:hAnsi="Times New Roman" w:cs="Times New Roman"/>
          <w:sz w:val="20"/>
        </w:rPr>
        <w:t xml:space="preserve">Právo na obmedzenie spracúvania osobných údajov podľa článku 18 GDPR; </w:t>
      </w:r>
    </w:p>
    <w:p w14:paraId="3E3DCF0B" w14:textId="3557DF16" w:rsidR="000348AA" w:rsidRPr="00FB4816" w:rsidRDefault="000348AA" w:rsidP="00FC6E40">
      <w:pPr>
        <w:pStyle w:val="Odsekzoznamu"/>
        <w:numPr>
          <w:ilvl w:val="0"/>
          <w:numId w:val="6"/>
        </w:numPr>
        <w:spacing w:line="256" w:lineRule="auto"/>
        <w:ind w:left="567" w:hanging="567"/>
        <w:jc w:val="both"/>
        <w:rPr>
          <w:rFonts w:ascii="Times New Roman" w:hAnsi="Times New Roman" w:cs="Times New Roman"/>
          <w:sz w:val="20"/>
        </w:rPr>
      </w:pPr>
      <w:r w:rsidRPr="00FB4816">
        <w:rPr>
          <w:rFonts w:ascii="Times New Roman" w:hAnsi="Times New Roman" w:cs="Times New Roman"/>
          <w:sz w:val="20"/>
        </w:rPr>
        <w:t>Právo na prenosnosť údajov podľa článku 20</w:t>
      </w:r>
      <w:r w:rsidR="003A33B5">
        <w:rPr>
          <w:rFonts w:ascii="Times New Roman" w:hAnsi="Times New Roman" w:cs="Times New Roman"/>
          <w:sz w:val="20"/>
        </w:rPr>
        <w:t xml:space="preserve"> GDPR</w:t>
      </w:r>
      <w:r w:rsidR="00F02132" w:rsidRPr="00FB4816">
        <w:rPr>
          <w:rFonts w:ascii="Times New Roman" w:hAnsi="Times New Roman" w:cs="Times New Roman"/>
          <w:sz w:val="20"/>
        </w:rPr>
        <w:t xml:space="preserve">; </w:t>
      </w:r>
    </w:p>
    <w:p w14:paraId="1DD3BBD0" w14:textId="4769FB92" w:rsidR="00F02132" w:rsidRDefault="00F02132" w:rsidP="00FC6E40">
      <w:pPr>
        <w:pStyle w:val="Odsekzoznamu"/>
        <w:numPr>
          <w:ilvl w:val="0"/>
          <w:numId w:val="6"/>
        </w:numPr>
        <w:spacing w:line="256" w:lineRule="auto"/>
        <w:ind w:left="567" w:hanging="567"/>
        <w:jc w:val="both"/>
        <w:rPr>
          <w:rFonts w:ascii="Times New Roman" w:hAnsi="Times New Roman" w:cs="Times New Roman"/>
          <w:sz w:val="20"/>
        </w:rPr>
      </w:pPr>
      <w:r w:rsidRPr="00FB4816">
        <w:rPr>
          <w:rFonts w:ascii="Times New Roman" w:hAnsi="Times New Roman" w:cs="Times New Roman"/>
          <w:sz w:val="20"/>
        </w:rPr>
        <w:t>Právo namietať voči oprávneným alebo verejným záujmom, ktoré sledujeme podľa čl. 21 GDPR</w:t>
      </w:r>
      <w:r w:rsidR="003A33B5">
        <w:rPr>
          <w:rFonts w:ascii="Times New Roman" w:hAnsi="Times New Roman" w:cs="Times New Roman"/>
          <w:sz w:val="20"/>
        </w:rPr>
        <w:t>;</w:t>
      </w:r>
    </w:p>
    <w:p w14:paraId="47E4FDF5" w14:textId="2F6E867A" w:rsidR="003A33B5" w:rsidRPr="00FB4816" w:rsidRDefault="003A33B5" w:rsidP="00FC6E40">
      <w:pPr>
        <w:pStyle w:val="Odsekzoznamu"/>
        <w:numPr>
          <w:ilvl w:val="0"/>
          <w:numId w:val="6"/>
        </w:numPr>
        <w:spacing w:line="256" w:lineRule="auto"/>
        <w:ind w:left="567" w:hanging="567"/>
        <w:jc w:val="both"/>
        <w:rPr>
          <w:rFonts w:ascii="Times New Roman" w:hAnsi="Times New Roman" w:cs="Times New Roman"/>
          <w:sz w:val="20"/>
        </w:rPr>
      </w:pPr>
      <w:r>
        <w:rPr>
          <w:rFonts w:ascii="Times New Roman" w:hAnsi="Times New Roman" w:cs="Times New Roman"/>
          <w:sz w:val="20"/>
        </w:rPr>
        <w:t xml:space="preserve">Právo na ľudský zásah pri automatizovanom individuálnom rozhodovaní podľa čl. 22 GDPR. </w:t>
      </w:r>
    </w:p>
    <w:p w14:paraId="5183AB1B" w14:textId="67D68B9E" w:rsidR="00405E48" w:rsidRPr="00FB4816" w:rsidRDefault="00405E48" w:rsidP="00A32A9A">
      <w:pPr>
        <w:jc w:val="both"/>
        <w:rPr>
          <w:rFonts w:ascii="Times New Roman" w:hAnsi="Times New Roman" w:cs="Times New Roman"/>
          <w:sz w:val="20"/>
          <w:szCs w:val="20"/>
          <w:lang w:val="sk-SK"/>
        </w:rPr>
      </w:pPr>
      <w:r w:rsidRPr="00FB4816">
        <w:rPr>
          <w:rFonts w:ascii="Times New Roman" w:hAnsi="Times New Roman" w:cs="Times New Roman"/>
          <w:sz w:val="20"/>
          <w:szCs w:val="20"/>
          <w:lang w:val="sk-SK"/>
        </w:rPr>
        <w:t>Ako dotknutá osoba máte tiež právo kedykoľvek podať sťažnosť na dozorný orgán, ktorým je Úrad na ochranu osobných údajov SR</w:t>
      </w:r>
      <w:r w:rsidR="0021054C" w:rsidRPr="00FB4816">
        <w:rPr>
          <w:rFonts w:ascii="Times New Roman" w:hAnsi="Times New Roman" w:cs="Times New Roman"/>
          <w:sz w:val="20"/>
          <w:szCs w:val="20"/>
          <w:lang w:val="sk-SK"/>
        </w:rPr>
        <w:t xml:space="preserve"> podľa § 100 Zákona o ochrane osobných údajov</w:t>
      </w:r>
      <w:r w:rsidRPr="00FB4816">
        <w:rPr>
          <w:rFonts w:ascii="Times New Roman" w:hAnsi="Times New Roman" w:cs="Times New Roman"/>
          <w:sz w:val="20"/>
          <w:szCs w:val="20"/>
          <w:lang w:val="sk-SK"/>
        </w:rPr>
        <w:t xml:space="preserve">. Viac informácií je možné nájsť na webovej stránke </w:t>
      </w:r>
      <w:hyperlink r:id="rId13" w:history="1">
        <w:r w:rsidR="0021054C" w:rsidRPr="00FB4816">
          <w:rPr>
            <w:rStyle w:val="Hypertextovprepojenie"/>
            <w:rFonts w:ascii="Times New Roman" w:hAnsi="Times New Roman" w:cs="Times New Roman"/>
            <w:sz w:val="20"/>
            <w:szCs w:val="20"/>
            <w:lang w:val="sk-SK"/>
          </w:rPr>
          <w:t>www.dataprotection.gov.sk</w:t>
        </w:r>
      </w:hyperlink>
      <w:r w:rsidRPr="00FB4816">
        <w:rPr>
          <w:rFonts w:ascii="Times New Roman" w:hAnsi="Times New Roman" w:cs="Times New Roman"/>
          <w:sz w:val="20"/>
          <w:szCs w:val="20"/>
          <w:lang w:val="sk-SK"/>
        </w:rPr>
        <w:t>.</w:t>
      </w:r>
      <w:r w:rsidR="0021054C" w:rsidRPr="00FB4816">
        <w:rPr>
          <w:rFonts w:ascii="Times New Roman" w:hAnsi="Times New Roman" w:cs="Times New Roman"/>
          <w:sz w:val="20"/>
          <w:szCs w:val="20"/>
          <w:lang w:val="sk-SK"/>
        </w:rPr>
        <w:t xml:space="preserve"> </w:t>
      </w:r>
    </w:p>
    <w:p w14:paraId="29A98EB6" w14:textId="473203F3" w:rsidR="00405E48" w:rsidRPr="00FB4816" w:rsidRDefault="00405E48" w:rsidP="00C33EA4">
      <w:pPr>
        <w:jc w:val="both"/>
        <w:rPr>
          <w:rFonts w:ascii="Times New Roman" w:hAnsi="Times New Roman" w:cs="Times New Roman"/>
          <w:b/>
          <w:i/>
          <w:szCs w:val="20"/>
          <w:lang w:val="sk-SK"/>
        </w:rPr>
      </w:pPr>
      <w:r w:rsidRPr="00FB4816">
        <w:rPr>
          <w:rFonts w:ascii="Times New Roman" w:hAnsi="Times New Roman" w:cs="Times New Roman"/>
          <w:sz w:val="20"/>
          <w:szCs w:val="20"/>
          <w:lang w:val="sk-SK"/>
        </w:rPr>
        <w:lastRenderedPageBreak/>
        <w:t>Dovo</w:t>
      </w:r>
      <w:bookmarkStart w:id="0" w:name="_GoBack"/>
      <w:bookmarkEnd w:id="0"/>
      <w:r w:rsidRPr="00FB4816">
        <w:rPr>
          <w:rFonts w:ascii="Times New Roman" w:hAnsi="Times New Roman" w:cs="Times New Roman"/>
          <w:sz w:val="20"/>
          <w:szCs w:val="20"/>
          <w:lang w:val="sk-SK"/>
        </w:rPr>
        <w:t xml:space="preserve">ľujeme si Vás upozorniť, že pri vybavovaní Vašej žiadosti o výkon práva dotknutej osoby podľa GDPR Vás môžeme požiadať o dôveryhodné overenie Vašej totožnosti, a to najmä v prípadoch, </w:t>
      </w:r>
      <w:r w:rsidR="00F02132" w:rsidRPr="00FB4816">
        <w:rPr>
          <w:rFonts w:ascii="Times New Roman" w:hAnsi="Times New Roman" w:cs="Times New Roman"/>
          <w:sz w:val="20"/>
          <w:szCs w:val="20"/>
          <w:lang w:val="sk-SK"/>
        </w:rPr>
        <w:t>ak budú existovať pochybnosti o Vašej identite</w:t>
      </w:r>
      <w:r w:rsidRPr="00FB4816">
        <w:rPr>
          <w:rFonts w:ascii="Times New Roman" w:hAnsi="Times New Roman" w:cs="Times New Roman"/>
          <w:sz w:val="20"/>
          <w:szCs w:val="20"/>
          <w:lang w:val="sk-SK"/>
        </w:rPr>
        <w:t>.</w:t>
      </w:r>
      <w:r w:rsidR="00F02132" w:rsidRPr="00FB4816">
        <w:rPr>
          <w:rFonts w:ascii="Times New Roman" w:hAnsi="Times New Roman" w:cs="Times New Roman"/>
          <w:sz w:val="20"/>
          <w:szCs w:val="20"/>
          <w:lang w:val="sk-SK"/>
        </w:rPr>
        <w:t xml:space="preserve"> Je našou povinnosťou zabrániť poskytnutiu osobných údajov o Vás neoprávnenej osobe. </w:t>
      </w:r>
      <w:r w:rsidRPr="00FB4816">
        <w:rPr>
          <w:rFonts w:ascii="Times New Roman" w:hAnsi="Times New Roman" w:cs="Times New Roman"/>
          <w:sz w:val="20"/>
          <w:szCs w:val="20"/>
          <w:lang w:val="sk-SK"/>
        </w:rPr>
        <w:t>Proces vybavenia Vašej žiadosti spojenej s výkonom Vášho práva dotknutej osoby podľa GDPR je bezplatn</w:t>
      </w:r>
      <w:r w:rsidR="006F7F4D" w:rsidRPr="00FB4816">
        <w:rPr>
          <w:rFonts w:ascii="Times New Roman" w:hAnsi="Times New Roman" w:cs="Times New Roman"/>
          <w:sz w:val="20"/>
          <w:szCs w:val="20"/>
          <w:lang w:val="sk-SK"/>
        </w:rPr>
        <w:t>ý</w:t>
      </w:r>
      <w:r w:rsidRPr="00FB4816">
        <w:rPr>
          <w:rFonts w:ascii="Times New Roman" w:hAnsi="Times New Roman" w:cs="Times New Roman"/>
          <w:sz w:val="20"/>
          <w:szCs w:val="20"/>
          <w:lang w:val="sk-SK"/>
        </w:rPr>
        <w:t xml:space="preserve">. Ak je Vaša žiadosť zjavne neopodstatnená alebo neprimeraná, najmä preto, že sa opakuje, </w:t>
      </w:r>
      <w:r w:rsidR="00250798" w:rsidRPr="00FB4816">
        <w:rPr>
          <w:rFonts w:ascii="Times New Roman" w:hAnsi="Times New Roman" w:cs="Times New Roman"/>
          <w:sz w:val="20"/>
          <w:szCs w:val="20"/>
          <w:lang w:val="sk-SK"/>
        </w:rPr>
        <w:t>sme oprávnení</w:t>
      </w:r>
      <w:r w:rsidRPr="00FB4816">
        <w:rPr>
          <w:rFonts w:ascii="Times New Roman" w:hAnsi="Times New Roman" w:cs="Times New Roman"/>
          <w:sz w:val="20"/>
          <w:szCs w:val="20"/>
          <w:lang w:val="sk-SK"/>
        </w:rPr>
        <w:t xml:space="preserve"> účtovať si primeraný poplatok, ktorý zohľadňuje </w:t>
      </w:r>
      <w:r w:rsidR="00B454FA">
        <w:rPr>
          <w:rFonts w:ascii="Times New Roman" w:hAnsi="Times New Roman" w:cs="Times New Roman"/>
          <w:sz w:val="20"/>
          <w:szCs w:val="20"/>
          <w:lang w:val="sk-SK"/>
        </w:rPr>
        <w:t xml:space="preserve">naše </w:t>
      </w:r>
      <w:r w:rsidRPr="00FB4816">
        <w:rPr>
          <w:rFonts w:ascii="Times New Roman" w:hAnsi="Times New Roman" w:cs="Times New Roman"/>
          <w:sz w:val="20"/>
          <w:szCs w:val="20"/>
          <w:lang w:val="sk-SK"/>
        </w:rPr>
        <w:t xml:space="preserve">administratívne </w:t>
      </w:r>
      <w:r w:rsidR="00B454FA">
        <w:rPr>
          <w:rFonts w:ascii="Times New Roman" w:hAnsi="Times New Roman" w:cs="Times New Roman"/>
          <w:sz w:val="20"/>
          <w:szCs w:val="20"/>
          <w:lang w:val="sk-SK"/>
        </w:rPr>
        <w:t xml:space="preserve">náklady alebo ju odmietnuť. </w:t>
      </w:r>
    </w:p>
    <w:p w14:paraId="0692B056" w14:textId="51384569" w:rsidR="009C3D13" w:rsidRPr="00B454FA" w:rsidRDefault="00C21C3E" w:rsidP="009C3D13">
      <w:pPr>
        <w:jc w:val="both"/>
        <w:rPr>
          <w:rFonts w:ascii="Times New Roman" w:hAnsi="Times New Roman" w:cs="Times New Roman"/>
          <w:b/>
          <w:i/>
          <w:sz w:val="24"/>
          <w:lang w:val="sk-SK"/>
        </w:rPr>
      </w:pPr>
      <w:r>
        <w:rPr>
          <w:rFonts w:ascii="Times New Roman" w:hAnsi="Times New Roman" w:cs="Times New Roman"/>
          <w:b/>
          <w:i/>
          <w:sz w:val="24"/>
          <w:lang w:val="sk-SK"/>
        </w:rPr>
        <w:t>Ako p</w:t>
      </w:r>
      <w:r w:rsidR="002C67A1">
        <w:rPr>
          <w:rFonts w:ascii="Times New Roman" w:hAnsi="Times New Roman" w:cs="Times New Roman"/>
          <w:b/>
          <w:i/>
          <w:sz w:val="24"/>
          <w:lang w:val="sk-SK"/>
        </w:rPr>
        <w:t>oužívame súbory c</w:t>
      </w:r>
      <w:r w:rsidR="009C3D13" w:rsidRPr="00B454FA">
        <w:rPr>
          <w:rFonts w:ascii="Times New Roman" w:hAnsi="Times New Roman" w:cs="Times New Roman"/>
          <w:b/>
          <w:i/>
          <w:sz w:val="24"/>
          <w:lang w:val="sk-SK"/>
        </w:rPr>
        <w:t>ookies</w:t>
      </w:r>
      <w:r w:rsidR="002C67A1">
        <w:rPr>
          <w:rFonts w:ascii="Times New Roman" w:hAnsi="Times New Roman" w:cs="Times New Roman"/>
          <w:b/>
          <w:i/>
          <w:sz w:val="24"/>
          <w:lang w:val="sk-SK"/>
        </w:rPr>
        <w:t xml:space="preserve">? </w:t>
      </w:r>
      <w:r w:rsidR="009C3D13" w:rsidRPr="00B454FA">
        <w:rPr>
          <w:rFonts w:ascii="Times New Roman" w:hAnsi="Times New Roman" w:cs="Times New Roman"/>
          <w:b/>
          <w:i/>
          <w:sz w:val="24"/>
          <w:lang w:val="sk-SK"/>
        </w:rPr>
        <w:t xml:space="preserve"> </w:t>
      </w:r>
    </w:p>
    <w:p w14:paraId="448383A5" w14:textId="46208879" w:rsidR="009C3D13" w:rsidRPr="00FB4816" w:rsidRDefault="009C3D13" w:rsidP="005D6126">
      <w:pPr>
        <w:jc w:val="both"/>
        <w:rPr>
          <w:rFonts w:ascii="Times New Roman" w:hAnsi="Times New Roman" w:cs="Times New Roman"/>
          <w:color w:val="000000"/>
          <w:sz w:val="20"/>
          <w:szCs w:val="20"/>
          <w:lang w:val="sk-SK"/>
        </w:rPr>
      </w:pPr>
      <w:r w:rsidRPr="00FB4816">
        <w:rPr>
          <w:rFonts w:ascii="Times New Roman" w:hAnsi="Times New Roman" w:cs="Times New Roman"/>
          <w:color w:val="000000"/>
          <w:sz w:val="20"/>
          <w:szCs w:val="20"/>
          <w:lang w:val="sk-SK"/>
        </w:rPr>
        <w:t>Cookies sú malé textové súbory, ktoré zlepšujú používanie webstránky napr. tým, že umožňujú rozpoznať predchádzajúcich návštevníkov pri prihlasovaní do užívateľského prostredia, zapamätaním voľby návštevníka pri otváraní nového okna, meraní návštevnosti webstránky alebo spôsobu jej využívania pre jej užívateľské zlepšovanie. Naš</w:t>
      </w:r>
      <w:r w:rsidR="005D6126">
        <w:rPr>
          <w:rFonts w:ascii="Times New Roman" w:hAnsi="Times New Roman" w:cs="Times New Roman"/>
          <w:color w:val="000000"/>
          <w:sz w:val="20"/>
          <w:szCs w:val="20"/>
          <w:lang w:val="sk-SK"/>
        </w:rPr>
        <w:t>e</w:t>
      </w:r>
      <w:r w:rsidRPr="00FB4816">
        <w:rPr>
          <w:rFonts w:ascii="Times New Roman" w:hAnsi="Times New Roman" w:cs="Times New Roman"/>
          <w:color w:val="000000"/>
          <w:sz w:val="20"/>
          <w:szCs w:val="20"/>
          <w:lang w:val="sk-SK"/>
        </w:rPr>
        <w:t xml:space="preserve"> webov</w:t>
      </w:r>
      <w:r w:rsidR="005D6126">
        <w:rPr>
          <w:rFonts w:ascii="Times New Roman" w:hAnsi="Times New Roman" w:cs="Times New Roman"/>
          <w:color w:val="000000"/>
          <w:sz w:val="20"/>
          <w:szCs w:val="20"/>
          <w:lang w:val="sk-SK"/>
        </w:rPr>
        <w:t>é</w:t>
      </w:r>
      <w:r w:rsidRPr="00FB4816">
        <w:rPr>
          <w:rFonts w:ascii="Times New Roman" w:hAnsi="Times New Roman" w:cs="Times New Roman"/>
          <w:color w:val="000000"/>
          <w:sz w:val="20"/>
          <w:szCs w:val="20"/>
          <w:lang w:val="sk-SK"/>
        </w:rPr>
        <w:t xml:space="preserve"> stránk</w:t>
      </w:r>
      <w:r w:rsidR="005D6126">
        <w:rPr>
          <w:rFonts w:ascii="Times New Roman" w:hAnsi="Times New Roman" w:cs="Times New Roman"/>
          <w:color w:val="000000"/>
          <w:sz w:val="20"/>
          <w:szCs w:val="20"/>
          <w:lang w:val="sk-SK"/>
        </w:rPr>
        <w:t>y p</w:t>
      </w:r>
      <w:r w:rsidRPr="00FB4816">
        <w:rPr>
          <w:rFonts w:ascii="Times New Roman" w:hAnsi="Times New Roman" w:cs="Times New Roman"/>
          <w:color w:val="000000"/>
          <w:sz w:val="20"/>
          <w:szCs w:val="20"/>
          <w:lang w:val="sk-SK"/>
        </w:rPr>
        <w:t>oužíva</w:t>
      </w:r>
      <w:r w:rsidR="005D6126">
        <w:rPr>
          <w:rFonts w:ascii="Times New Roman" w:hAnsi="Times New Roman" w:cs="Times New Roman"/>
          <w:color w:val="000000"/>
          <w:sz w:val="20"/>
          <w:szCs w:val="20"/>
          <w:lang w:val="sk-SK"/>
        </w:rPr>
        <w:t>jú</w:t>
      </w:r>
      <w:r w:rsidRPr="00FB4816">
        <w:rPr>
          <w:rFonts w:ascii="Times New Roman" w:hAnsi="Times New Roman" w:cs="Times New Roman"/>
          <w:color w:val="000000"/>
          <w:sz w:val="20"/>
          <w:szCs w:val="20"/>
          <w:lang w:val="sk-SK"/>
        </w:rPr>
        <w:t xml:space="preserve"> súbory </w:t>
      </w:r>
      <w:proofErr w:type="spellStart"/>
      <w:r w:rsidRPr="00FB4816">
        <w:rPr>
          <w:rFonts w:ascii="Times New Roman" w:hAnsi="Times New Roman" w:cs="Times New Roman"/>
          <w:color w:val="000000"/>
          <w:sz w:val="20"/>
          <w:szCs w:val="20"/>
          <w:lang w:val="sk-SK"/>
        </w:rPr>
        <w:t>cookies</w:t>
      </w:r>
      <w:proofErr w:type="spellEnd"/>
      <w:r w:rsidRPr="00FB4816">
        <w:rPr>
          <w:rFonts w:ascii="Times New Roman" w:hAnsi="Times New Roman" w:cs="Times New Roman"/>
          <w:color w:val="000000"/>
          <w:sz w:val="20"/>
          <w:szCs w:val="20"/>
          <w:lang w:val="sk-SK"/>
        </w:rPr>
        <w:t xml:space="preserve"> najmä na účely zabezpečenia fungovania webstránok </w:t>
      </w:r>
      <w:r w:rsidRPr="008B5574">
        <w:rPr>
          <w:rFonts w:ascii="Times New Roman" w:hAnsi="Times New Roman" w:cs="Times New Roman"/>
          <w:color w:val="000000"/>
          <w:sz w:val="20"/>
          <w:szCs w:val="20"/>
          <w:lang w:val="sk-SK"/>
        </w:rPr>
        <w:t>a </w:t>
      </w:r>
      <w:r w:rsidRPr="00FB2184">
        <w:rPr>
          <w:rFonts w:ascii="Times New Roman" w:hAnsi="Times New Roman" w:cs="Times New Roman"/>
          <w:color w:val="000000"/>
          <w:sz w:val="20"/>
          <w:szCs w:val="20"/>
          <w:lang w:val="sk-SK"/>
        </w:rPr>
        <w:t>základného merania ich návštevnosti</w:t>
      </w:r>
      <w:r w:rsidRPr="008B5574">
        <w:rPr>
          <w:rFonts w:ascii="Times New Roman" w:hAnsi="Times New Roman" w:cs="Times New Roman"/>
          <w:color w:val="000000"/>
          <w:sz w:val="20"/>
          <w:szCs w:val="20"/>
          <w:lang w:val="sk-SK"/>
        </w:rPr>
        <w:t xml:space="preserve">. Ukladaniu týchto súborov do Vášho zariadenia môžete kedykoľvek zabrániť nastavením Vášho webového prehliadača. </w:t>
      </w:r>
      <w:r w:rsidR="002132B4" w:rsidRPr="00FB2184">
        <w:rPr>
          <w:rFonts w:ascii="Times New Roman" w:hAnsi="Times New Roman" w:cs="Times New Roman"/>
          <w:color w:val="000000"/>
          <w:sz w:val="20"/>
          <w:szCs w:val="20"/>
          <w:lang w:val="sk-SK"/>
        </w:rPr>
        <w:t>Zablokovaním súborov cookies však môžete obmedziť funkcionalitu niektorých</w:t>
      </w:r>
      <w:r w:rsidR="002132B4" w:rsidRPr="00FB4816">
        <w:rPr>
          <w:rFonts w:ascii="Times New Roman" w:hAnsi="Times New Roman" w:cs="Times New Roman"/>
          <w:color w:val="000000"/>
          <w:sz w:val="20"/>
          <w:szCs w:val="20"/>
          <w:lang w:val="sk-SK"/>
        </w:rPr>
        <w:t xml:space="preserve"> webstránok (najmä ak sa vyžaduje prihlásenie). </w:t>
      </w:r>
      <w:r w:rsidRPr="00FB4816">
        <w:rPr>
          <w:rFonts w:ascii="Times New Roman" w:hAnsi="Times New Roman" w:cs="Times New Roman"/>
          <w:color w:val="000000"/>
          <w:sz w:val="20"/>
          <w:szCs w:val="20"/>
          <w:lang w:val="sk-SK"/>
        </w:rPr>
        <w:t>Nastavenie Vášho prehliadača je v zmysle § 55 ods. 5 Zákona o elektronických komunikáciách považované za Váš súhlas s používaním cookies na naš</w:t>
      </w:r>
      <w:r w:rsidR="002328A4">
        <w:rPr>
          <w:rFonts w:ascii="Times New Roman" w:hAnsi="Times New Roman" w:cs="Times New Roman"/>
          <w:color w:val="000000"/>
          <w:sz w:val="20"/>
          <w:szCs w:val="20"/>
          <w:lang w:val="sk-SK"/>
        </w:rPr>
        <w:t>ich</w:t>
      </w:r>
      <w:r w:rsidRPr="00FB4816">
        <w:rPr>
          <w:rFonts w:ascii="Times New Roman" w:hAnsi="Times New Roman" w:cs="Times New Roman"/>
          <w:color w:val="000000"/>
          <w:sz w:val="20"/>
          <w:szCs w:val="20"/>
          <w:lang w:val="sk-SK"/>
        </w:rPr>
        <w:t xml:space="preserve"> stránk</w:t>
      </w:r>
      <w:r w:rsidR="002328A4">
        <w:rPr>
          <w:rFonts w:ascii="Times New Roman" w:hAnsi="Times New Roman" w:cs="Times New Roman"/>
          <w:color w:val="000000"/>
          <w:sz w:val="20"/>
          <w:szCs w:val="20"/>
          <w:lang w:val="sk-SK"/>
        </w:rPr>
        <w:t>ach</w:t>
      </w:r>
      <w:r w:rsidRPr="00FB4816">
        <w:rPr>
          <w:rFonts w:ascii="Times New Roman" w:hAnsi="Times New Roman" w:cs="Times New Roman"/>
          <w:color w:val="000000"/>
          <w:sz w:val="20"/>
          <w:szCs w:val="20"/>
          <w:lang w:val="sk-SK"/>
        </w:rPr>
        <w:t xml:space="preserve">. </w:t>
      </w:r>
      <w:r w:rsidR="005D6126">
        <w:rPr>
          <w:rFonts w:ascii="Times New Roman" w:hAnsi="Times New Roman" w:cs="Times New Roman"/>
          <w:color w:val="000000"/>
          <w:sz w:val="20"/>
          <w:szCs w:val="20"/>
          <w:lang w:val="sk-SK"/>
        </w:rPr>
        <w:t xml:space="preserve">Súhlas s použitím súborov cookies nie v zmysle daného ustanovenia potrebný </w:t>
      </w:r>
      <w:r w:rsidR="005D6126" w:rsidRPr="005D6126">
        <w:rPr>
          <w:rFonts w:ascii="Times New Roman" w:hAnsi="Times New Roman" w:cs="Times New Roman"/>
          <w:color w:val="000000"/>
          <w:sz w:val="20"/>
          <w:szCs w:val="20"/>
          <w:lang w:val="sk-SK"/>
        </w:rPr>
        <w:t>pre</w:t>
      </w:r>
      <w:r w:rsidR="005D6126" w:rsidRPr="005D6126">
        <w:rPr>
          <w:rFonts w:ascii="Times New Roman" w:hAnsi="Times New Roman" w:cs="Times New Roman"/>
          <w:i/>
          <w:color w:val="000000"/>
          <w:sz w:val="20"/>
          <w:szCs w:val="20"/>
          <w:lang w:val="sk-SK"/>
        </w:rPr>
        <w:t xml:space="preserve"> „...</w:t>
      </w:r>
      <w:r w:rsidR="009D55E2" w:rsidRPr="005D6126">
        <w:rPr>
          <w:rFonts w:ascii="Times New Roman" w:hAnsi="Times New Roman" w:cs="Times New Roman"/>
          <w:i/>
          <w:color w:val="000000"/>
          <w:sz w:val="20"/>
          <w:szCs w:val="20"/>
          <w:lang w:val="sk-SK"/>
        </w:rPr>
        <w:t>technické</w:t>
      </w:r>
      <w:r w:rsidR="005D6126" w:rsidRPr="005D6126">
        <w:rPr>
          <w:rFonts w:ascii="Times New Roman" w:hAnsi="Times New Roman" w:cs="Times New Roman"/>
          <w:i/>
          <w:color w:val="000000"/>
          <w:sz w:val="20"/>
          <w:szCs w:val="20"/>
          <w:lang w:val="sk-SK"/>
        </w:rPr>
        <w:t xml:space="preserve"> </w:t>
      </w:r>
      <w:r w:rsidR="009D55E2" w:rsidRPr="005D6126">
        <w:rPr>
          <w:rFonts w:ascii="Times New Roman" w:hAnsi="Times New Roman" w:cs="Times New Roman"/>
          <w:i/>
          <w:color w:val="000000"/>
          <w:sz w:val="20"/>
          <w:szCs w:val="20"/>
          <w:lang w:val="sk-SK"/>
        </w:rPr>
        <w:t>uloženi</w:t>
      </w:r>
      <w:r w:rsidR="005D6126" w:rsidRPr="005D6126">
        <w:rPr>
          <w:rFonts w:ascii="Times New Roman" w:hAnsi="Times New Roman" w:cs="Times New Roman"/>
          <w:i/>
          <w:color w:val="000000"/>
          <w:sz w:val="20"/>
          <w:szCs w:val="20"/>
          <w:lang w:val="sk-SK"/>
        </w:rPr>
        <w:t>e</w:t>
      </w:r>
      <w:r w:rsidR="009D55E2" w:rsidRPr="005D6126">
        <w:rPr>
          <w:rFonts w:ascii="Times New Roman" w:hAnsi="Times New Roman" w:cs="Times New Roman"/>
          <w:i/>
          <w:color w:val="000000"/>
          <w:sz w:val="20"/>
          <w:szCs w:val="20"/>
          <w:lang w:val="sk-SK"/>
        </w:rPr>
        <w:t xml:space="preserve"> údajov alebo prístupu k nim, ktorých jediným účelom je prenos alebo uľahčenie prenosu správy prostredníctvom siete.“</w:t>
      </w:r>
      <w:r w:rsidR="008F1758">
        <w:rPr>
          <w:rFonts w:ascii="Times New Roman" w:hAnsi="Times New Roman" w:cs="Times New Roman"/>
          <w:i/>
          <w:color w:val="000000"/>
          <w:sz w:val="20"/>
          <w:szCs w:val="20"/>
          <w:lang w:val="sk-SK"/>
        </w:rPr>
        <w:t xml:space="preserve"> </w:t>
      </w:r>
      <w:r w:rsidR="009D55E2" w:rsidRPr="009D55E2">
        <w:rPr>
          <w:rFonts w:ascii="Times New Roman" w:hAnsi="Times New Roman" w:cs="Times New Roman"/>
          <w:color w:val="000000"/>
          <w:sz w:val="20"/>
          <w:szCs w:val="20"/>
          <w:lang w:val="sk-SK"/>
        </w:rPr>
        <w:t xml:space="preserve">V skratke to znamená, že nepotrebujeme získavať Váš „cookies“ súhlas pre tzv. </w:t>
      </w:r>
      <w:proofErr w:type="spellStart"/>
      <w:r w:rsidR="009D55E2" w:rsidRPr="009D55E2">
        <w:rPr>
          <w:rFonts w:ascii="Times New Roman" w:hAnsi="Times New Roman" w:cs="Times New Roman"/>
          <w:color w:val="000000"/>
          <w:sz w:val="20"/>
          <w:szCs w:val="20"/>
          <w:lang w:val="sk-SK"/>
        </w:rPr>
        <w:t>session</w:t>
      </w:r>
      <w:proofErr w:type="spellEnd"/>
      <w:r w:rsidR="009D55E2" w:rsidRPr="009D55E2">
        <w:rPr>
          <w:rFonts w:ascii="Times New Roman" w:hAnsi="Times New Roman" w:cs="Times New Roman"/>
          <w:color w:val="000000"/>
          <w:sz w:val="20"/>
          <w:szCs w:val="20"/>
          <w:lang w:val="sk-SK"/>
        </w:rPr>
        <w:t xml:space="preserve"> </w:t>
      </w:r>
      <w:proofErr w:type="spellStart"/>
      <w:r w:rsidR="009D55E2" w:rsidRPr="009D55E2">
        <w:rPr>
          <w:rFonts w:ascii="Times New Roman" w:hAnsi="Times New Roman" w:cs="Times New Roman"/>
          <w:color w:val="000000"/>
          <w:sz w:val="20"/>
          <w:szCs w:val="20"/>
          <w:lang w:val="sk-SK"/>
        </w:rPr>
        <w:t>cookies</w:t>
      </w:r>
      <w:proofErr w:type="spellEnd"/>
      <w:r w:rsidR="009D55E2" w:rsidRPr="009D55E2">
        <w:rPr>
          <w:rFonts w:ascii="Times New Roman" w:hAnsi="Times New Roman" w:cs="Times New Roman"/>
          <w:color w:val="000000"/>
          <w:sz w:val="20"/>
          <w:szCs w:val="20"/>
          <w:lang w:val="sk-SK"/>
        </w:rPr>
        <w:t>, ktoré umožňujú technický chod a fungovanie našich webstránok</w:t>
      </w:r>
      <w:r w:rsidR="008F1758">
        <w:rPr>
          <w:rFonts w:ascii="Times New Roman" w:hAnsi="Times New Roman" w:cs="Times New Roman"/>
          <w:color w:val="000000"/>
          <w:sz w:val="20"/>
          <w:szCs w:val="20"/>
          <w:lang w:val="sk-SK"/>
        </w:rPr>
        <w:t>.</w:t>
      </w:r>
    </w:p>
    <w:p w14:paraId="106DC4E2" w14:textId="77777777" w:rsidR="009C3D13" w:rsidRPr="00B454FA" w:rsidRDefault="009C3D13" w:rsidP="009C3D13">
      <w:pPr>
        <w:jc w:val="both"/>
        <w:rPr>
          <w:rFonts w:ascii="Times New Roman" w:hAnsi="Times New Roman" w:cs="Times New Roman"/>
          <w:b/>
          <w:i/>
          <w:color w:val="000000"/>
          <w:sz w:val="24"/>
          <w:szCs w:val="20"/>
          <w:lang w:val="sk-SK"/>
        </w:rPr>
      </w:pPr>
      <w:r w:rsidRPr="00B454FA">
        <w:rPr>
          <w:rFonts w:ascii="Times New Roman" w:hAnsi="Times New Roman" w:cs="Times New Roman"/>
          <w:b/>
          <w:i/>
          <w:color w:val="000000"/>
          <w:sz w:val="24"/>
          <w:szCs w:val="20"/>
          <w:lang w:val="sk-SK"/>
        </w:rPr>
        <w:t>Zmena podmienok ochrany súkromia</w:t>
      </w:r>
    </w:p>
    <w:p w14:paraId="45396EF2" w14:textId="69206717" w:rsidR="00DC0D1F" w:rsidRDefault="009C3D13" w:rsidP="00ED1F54">
      <w:pPr>
        <w:jc w:val="both"/>
        <w:rPr>
          <w:rFonts w:ascii="Times New Roman" w:hAnsi="Times New Roman" w:cs="Times New Roman"/>
          <w:color w:val="333333"/>
          <w:sz w:val="20"/>
          <w:szCs w:val="20"/>
          <w:shd w:val="clear" w:color="auto" w:fill="FFFFFF"/>
          <w:lang w:val="sk-SK"/>
        </w:rPr>
      </w:pPr>
      <w:r w:rsidRPr="00FB4816">
        <w:rPr>
          <w:rFonts w:ascii="Times New Roman" w:hAnsi="Times New Roman" w:cs="Times New Roman"/>
          <w:color w:val="333333"/>
          <w:sz w:val="20"/>
          <w:szCs w:val="20"/>
          <w:shd w:val="clear" w:color="auto" w:fill="FFFFFF"/>
          <w:lang w:val="sk-SK"/>
        </w:rPr>
        <w:t>Ochrana osobných údajov pre nás nie je jednorazovou záležitosťou. Informácie, ktoré sme Vám povinní vzhľadom na naše spracúvanie osobných údajov poskytnúť</w:t>
      </w:r>
      <w:r w:rsidR="004D7B2C">
        <w:rPr>
          <w:rFonts w:ascii="Times New Roman" w:hAnsi="Times New Roman" w:cs="Times New Roman"/>
          <w:color w:val="333333"/>
          <w:sz w:val="20"/>
          <w:szCs w:val="20"/>
          <w:shd w:val="clear" w:color="auto" w:fill="FFFFFF"/>
          <w:lang w:val="sk-SK"/>
        </w:rPr>
        <w:t>,</w:t>
      </w:r>
      <w:r w:rsidRPr="00FB4816">
        <w:rPr>
          <w:rFonts w:ascii="Times New Roman" w:hAnsi="Times New Roman" w:cs="Times New Roman"/>
          <w:color w:val="333333"/>
          <w:sz w:val="20"/>
          <w:szCs w:val="20"/>
          <w:shd w:val="clear" w:color="auto" w:fill="FFFFFF"/>
          <w:lang w:val="sk-SK"/>
        </w:rPr>
        <w:t xml:space="preserve"> sa môžu meniť alebo prestať byť aktuálne. Z tohto dôvodu si vyhradzujeme možnosť kedykoľvek tieto podmienky upraviť a zmeniť v akomkoľvek rozsahu. V prípade, </w:t>
      </w:r>
      <w:r w:rsidR="004D7B2C">
        <w:rPr>
          <w:rFonts w:ascii="Times New Roman" w:hAnsi="Times New Roman" w:cs="Times New Roman"/>
          <w:color w:val="333333"/>
          <w:sz w:val="20"/>
          <w:szCs w:val="20"/>
          <w:shd w:val="clear" w:color="auto" w:fill="FFFFFF"/>
          <w:lang w:val="sk-SK"/>
        </w:rPr>
        <w:t>že</w:t>
      </w:r>
      <w:r w:rsidR="004D7B2C" w:rsidRPr="00FB4816">
        <w:rPr>
          <w:rFonts w:ascii="Times New Roman" w:hAnsi="Times New Roman" w:cs="Times New Roman"/>
          <w:color w:val="333333"/>
          <w:sz w:val="20"/>
          <w:szCs w:val="20"/>
          <w:shd w:val="clear" w:color="auto" w:fill="FFFFFF"/>
          <w:lang w:val="sk-SK"/>
        </w:rPr>
        <w:t xml:space="preserve"> </w:t>
      </w:r>
      <w:r w:rsidRPr="00FB4816">
        <w:rPr>
          <w:rFonts w:ascii="Times New Roman" w:hAnsi="Times New Roman" w:cs="Times New Roman"/>
          <w:color w:val="333333"/>
          <w:sz w:val="20"/>
          <w:szCs w:val="20"/>
          <w:shd w:val="clear" w:color="auto" w:fill="FFFFFF"/>
          <w:lang w:val="sk-SK"/>
        </w:rPr>
        <w:t xml:space="preserve">zmeníme tieto podmienky podstatným spôsobom, túto zmenu Vám dáme do pozornosti </w:t>
      </w:r>
      <w:r w:rsidR="004B4929">
        <w:rPr>
          <w:rFonts w:ascii="Times New Roman" w:hAnsi="Times New Roman" w:cs="Times New Roman"/>
          <w:color w:val="333333"/>
          <w:sz w:val="20"/>
          <w:szCs w:val="20"/>
          <w:shd w:val="clear" w:color="auto" w:fill="FFFFFF"/>
          <w:lang w:val="sk-SK"/>
        </w:rPr>
        <w:t xml:space="preserve">podľa možností </w:t>
      </w:r>
      <w:r w:rsidRPr="00FB4816">
        <w:rPr>
          <w:rFonts w:ascii="Times New Roman" w:hAnsi="Times New Roman" w:cs="Times New Roman"/>
          <w:color w:val="333333"/>
          <w:sz w:val="20"/>
          <w:szCs w:val="20"/>
          <w:shd w:val="clear" w:color="auto" w:fill="FFFFFF"/>
          <w:lang w:val="sk-SK"/>
        </w:rPr>
        <w:t>napr. všeobecným oznámením na tejto webstránke alebo osobitným oznámením prostredníctvom emailu</w:t>
      </w:r>
      <w:r w:rsidR="004B4929">
        <w:rPr>
          <w:rFonts w:ascii="Times New Roman" w:hAnsi="Times New Roman" w:cs="Times New Roman"/>
          <w:color w:val="333333"/>
          <w:sz w:val="20"/>
          <w:szCs w:val="20"/>
          <w:shd w:val="clear" w:color="auto" w:fill="FFFFFF"/>
          <w:lang w:val="sk-SK"/>
        </w:rPr>
        <w:t xml:space="preserve">. </w:t>
      </w:r>
    </w:p>
    <w:p w14:paraId="5304EF9D" w14:textId="7F692D6D" w:rsidR="00B454FA" w:rsidRDefault="00B454FA" w:rsidP="00ED1F54">
      <w:pPr>
        <w:jc w:val="both"/>
        <w:rPr>
          <w:rFonts w:ascii="Times New Roman" w:hAnsi="Times New Roman" w:cs="Times New Roman"/>
          <w:sz w:val="20"/>
          <w:szCs w:val="20"/>
          <w:lang w:val="sk-SK"/>
        </w:rPr>
      </w:pPr>
    </w:p>
    <w:p w14:paraId="0100B52C" w14:textId="220AD40B" w:rsidR="00B454FA" w:rsidRDefault="00B454FA" w:rsidP="00ED1F54">
      <w:pPr>
        <w:jc w:val="both"/>
        <w:rPr>
          <w:rFonts w:ascii="Times New Roman" w:hAnsi="Times New Roman" w:cs="Times New Roman"/>
          <w:sz w:val="20"/>
          <w:szCs w:val="20"/>
          <w:lang w:val="sk-SK"/>
        </w:rPr>
      </w:pPr>
      <w:r>
        <w:rPr>
          <w:rFonts w:ascii="Times New Roman" w:hAnsi="Times New Roman" w:cs="Times New Roman"/>
          <w:sz w:val="20"/>
          <w:szCs w:val="20"/>
          <w:lang w:val="sk-SK"/>
        </w:rPr>
        <w:t>Slovenská advokátska komora</w:t>
      </w:r>
    </w:p>
    <w:p w14:paraId="147573CE" w14:textId="126B8DC9" w:rsidR="00B454FA" w:rsidRPr="00FB4816" w:rsidRDefault="00B454FA" w:rsidP="00ED1F54">
      <w:pPr>
        <w:jc w:val="both"/>
        <w:rPr>
          <w:rFonts w:ascii="Times New Roman" w:hAnsi="Times New Roman" w:cs="Times New Roman"/>
          <w:sz w:val="20"/>
          <w:szCs w:val="20"/>
          <w:lang w:val="sk-SK"/>
        </w:rPr>
      </w:pPr>
      <w:r>
        <w:rPr>
          <w:rFonts w:ascii="Times New Roman" w:hAnsi="Times New Roman" w:cs="Times New Roman"/>
          <w:sz w:val="20"/>
          <w:szCs w:val="20"/>
          <w:lang w:val="sk-SK"/>
        </w:rPr>
        <w:t>Bratislava, 2018</w:t>
      </w:r>
    </w:p>
    <w:sectPr w:rsidR="00B454FA" w:rsidRPr="00FB4816" w:rsidSect="00405E4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FE166" w14:textId="77777777" w:rsidR="005120B3" w:rsidRDefault="005120B3" w:rsidP="0059328E">
      <w:pPr>
        <w:spacing w:after="0" w:line="240" w:lineRule="auto"/>
      </w:pPr>
      <w:r>
        <w:separator/>
      </w:r>
    </w:p>
  </w:endnote>
  <w:endnote w:type="continuationSeparator" w:id="0">
    <w:p w14:paraId="0A7F3B89" w14:textId="77777777" w:rsidR="005120B3" w:rsidRDefault="005120B3" w:rsidP="0059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ABC9B" w14:textId="77777777" w:rsidR="005120B3" w:rsidRDefault="005120B3" w:rsidP="0059328E">
      <w:pPr>
        <w:spacing w:after="0" w:line="240" w:lineRule="auto"/>
      </w:pPr>
      <w:r>
        <w:separator/>
      </w:r>
    </w:p>
  </w:footnote>
  <w:footnote w:type="continuationSeparator" w:id="0">
    <w:p w14:paraId="02342A77" w14:textId="77777777" w:rsidR="005120B3" w:rsidRDefault="005120B3" w:rsidP="00593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7792"/>
    <w:multiLevelType w:val="hybridMultilevel"/>
    <w:tmpl w:val="EF04267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44D7DDE"/>
    <w:multiLevelType w:val="hybridMultilevel"/>
    <w:tmpl w:val="EA52FAD2"/>
    <w:lvl w:ilvl="0" w:tplc="041B0005">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
    <w:nsid w:val="16B83E3C"/>
    <w:multiLevelType w:val="hybridMultilevel"/>
    <w:tmpl w:val="2CA4E9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8133F56"/>
    <w:multiLevelType w:val="hybridMultilevel"/>
    <w:tmpl w:val="2CA4E9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C260D29"/>
    <w:multiLevelType w:val="hybridMultilevel"/>
    <w:tmpl w:val="203C240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CB5218A"/>
    <w:multiLevelType w:val="multilevel"/>
    <w:tmpl w:val="B916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A4255F"/>
    <w:multiLevelType w:val="hybridMultilevel"/>
    <w:tmpl w:val="D422A8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48"/>
    <w:rsid w:val="00002C76"/>
    <w:rsid w:val="00004F96"/>
    <w:rsid w:val="00016094"/>
    <w:rsid w:val="00017C03"/>
    <w:rsid w:val="00025580"/>
    <w:rsid w:val="000348AA"/>
    <w:rsid w:val="00036D31"/>
    <w:rsid w:val="0004621E"/>
    <w:rsid w:val="000545E7"/>
    <w:rsid w:val="000573AC"/>
    <w:rsid w:val="000631BE"/>
    <w:rsid w:val="000720FE"/>
    <w:rsid w:val="00073BCA"/>
    <w:rsid w:val="00075344"/>
    <w:rsid w:val="00085AA6"/>
    <w:rsid w:val="00085CF4"/>
    <w:rsid w:val="00096A31"/>
    <w:rsid w:val="000A10F2"/>
    <w:rsid w:val="000A169E"/>
    <w:rsid w:val="000B1FB0"/>
    <w:rsid w:val="000B47FC"/>
    <w:rsid w:val="000C1A1F"/>
    <w:rsid w:val="000D0847"/>
    <w:rsid w:val="000E3DF4"/>
    <w:rsid w:val="000F02AD"/>
    <w:rsid w:val="0010146A"/>
    <w:rsid w:val="00103F8A"/>
    <w:rsid w:val="001158CC"/>
    <w:rsid w:val="00125FD3"/>
    <w:rsid w:val="00126DF2"/>
    <w:rsid w:val="00147CB6"/>
    <w:rsid w:val="001707D8"/>
    <w:rsid w:val="001771B8"/>
    <w:rsid w:val="00185867"/>
    <w:rsid w:val="00197A37"/>
    <w:rsid w:val="001A2801"/>
    <w:rsid w:val="001B4509"/>
    <w:rsid w:val="001C4241"/>
    <w:rsid w:val="001D3796"/>
    <w:rsid w:val="001D78C7"/>
    <w:rsid w:val="001E7C79"/>
    <w:rsid w:val="002024F1"/>
    <w:rsid w:val="0021054C"/>
    <w:rsid w:val="00211443"/>
    <w:rsid w:val="002131F0"/>
    <w:rsid w:val="002132B4"/>
    <w:rsid w:val="002159C0"/>
    <w:rsid w:val="0022325E"/>
    <w:rsid w:val="002254AE"/>
    <w:rsid w:val="002328A4"/>
    <w:rsid w:val="0023480C"/>
    <w:rsid w:val="00247AF5"/>
    <w:rsid w:val="00250798"/>
    <w:rsid w:val="002616D1"/>
    <w:rsid w:val="00263897"/>
    <w:rsid w:val="002700EF"/>
    <w:rsid w:val="0028026D"/>
    <w:rsid w:val="00284559"/>
    <w:rsid w:val="0029486E"/>
    <w:rsid w:val="00297179"/>
    <w:rsid w:val="002A5612"/>
    <w:rsid w:val="002B0C16"/>
    <w:rsid w:val="002B3811"/>
    <w:rsid w:val="002C2962"/>
    <w:rsid w:val="002C406A"/>
    <w:rsid w:val="002C67A1"/>
    <w:rsid w:val="002C76F7"/>
    <w:rsid w:val="002D6F97"/>
    <w:rsid w:val="002D73DF"/>
    <w:rsid w:val="002D7414"/>
    <w:rsid w:val="002F05F9"/>
    <w:rsid w:val="002F09CC"/>
    <w:rsid w:val="002F6A5B"/>
    <w:rsid w:val="002F75F2"/>
    <w:rsid w:val="0030085F"/>
    <w:rsid w:val="0031081A"/>
    <w:rsid w:val="00310F66"/>
    <w:rsid w:val="0031109E"/>
    <w:rsid w:val="0031568D"/>
    <w:rsid w:val="00315FB9"/>
    <w:rsid w:val="00320486"/>
    <w:rsid w:val="0033794A"/>
    <w:rsid w:val="00340863"/>
    <w:rsid w:val="003504A2"/>
    <w:rsid w:val="00353918"/>
    <w:rsid w:val="00356A55"/>
    <w:rsid w:val="00360702"/>
    <w:rsid w:val="00361064"/>
    <w:rsid w:val="0036493B"/>
    <w:rsid w:val="00365C66"/>
    <w:rsid w:val="0038075A"/>
    <w:rsid w:val="00381991"/>
    <w:rsid w:val="00386ED7"/>
    <w:rsid w:val="003955BF"/>
    <w:rsid w:val="00397A06"/>
    <w:rsid w:val="003A33B5"/>
    <w:rsid w:val="003A589C"/>
    <w:rsid w:val="003A5A2C"/>
    <w:rsid w:val="003C2538"/>
    <w:rsid w:val="003C47B0"/>
    <w:rsid w:val="003C58B5"/>
    <w:rsid w:val="003D2224"/>
    <w:rsid w:val="003D6501"/>
    <w:rsid w:val="003E10A6"/>
    <w:rsid w:val="003E2647"/>
    <w:rsid w:val="003F068D"/>
    <w:rsid w:val="0040170C"/>
    <w:rsid w:val="004023E0"/>
    <w:rsid w:val="00402D16"/>
    <w:rsid w:val="00405E48"/>
    <w:rsid w:val="0041448E"/>
    <w:rsid w:val="00417021"/>
    <w:rsid w:val="00417650"/>
    <w:rsid w:val="004213B1"/>
    <w:rsid w:val="00422505"/>
    <w:rsid w:val="00423B64"/>
    <w:rsid w:val="00425880"/>
    <w:rsid w:val="00432145"/>
    <w:rsid w:val="0043749F"/>
    <w:rsid w:val="00437C90"/>
    <w:rsid w:val="00441D95"/>
    <w:rsid w:val="00441F5F"/>
    <w:rsid w:val="00462104"/>
    <w:rsid w:val="00463E1F"/>
    <w:rsid w:val="004729BC"/>
    <w:rsid w:val="00473790"/>
    <w:rsid w:val="00492AC8"/>
    <w:rsid w:val="004A3BFD"/>
    <w:rsid w:val="004A58B7"/>
    <w:rsid w:val="004B3D97"/>
    <w:rsid w:val="004B4929"/>
    <w:rsid w:val="004B65D7"/>
    <w:rsid w:val="004B75EC"/>
    <w:rsid w:val="004C051C"/>
    <w:rsid w:val="004C1B13"/>
    <w:rsid w:val="004D0438"/>
    <w:rsid w:val="004D7B2C"/>
    <w:rsid w:val="004E1E32"/>
    <w:rsid w:val="004E2349"/>
    <w:rsid w:val="004E2D54"/>
    <w:rsid w:val="004F2FE8"/>
    <w:rsid w:val="004F397A"/>
    <w:rsid w:val="004F4C7D"/>
    <w:rsid w:val="004F6C27"/>
    <w:rsid w:val="00505FC2"/>
    <w:rsid w:val="00506210"/>
    <w:rsid w:val="00507632"/>
    <w:rsid w:val="005116B5"/>
    <w:rsid w:val="005120B3"/>
    <w:rsid w:val="005279B7"/>
    <w:rsid w:val="005378C3"/>
    <w:rsid w:val="00541A7A"/>
    <w:rsid w:val="00541AF6"/>
    <w:rsid w:val="00547C99"/>
    <w:rsid w:val="00555A92"/>
    <w:rsid w:val="00555E71"/>
    <w:rsid w:val="00567549"/>
    <w:rsid w:val="0057303D"/>
    <w:rsid w:val="00574B4A"/>
    <w:rsid w:val="005768AC"/>
    <w:rsid w:val="005805BE"/>
    <w:rsid w:val="00581A7C"/>
    <w:rsid w:val="0058586D"/>
    <w:rsid w:val="00591BD1"/>
    <w:rsid w:val="0059328E"/>
    <w:rsid w:val="0059609E"/>
    <w:rsid w:val="005C1459"/>
    <w:rsid w:val="005C57D0"/>
    <w:rsid w:val="005C71F1"/>
    <w:rsid w:val="005D6126"/>
    <w:rsid w:val="005D7391"/>
    <w:rsid w:val="005E4D37"/>
    <w:rsid w:val="005F213C"/>
    <w:rsid w:val="005F5522"/>
    <w:rsid w:val="00603819"/>
    <w:rsid w:val="00611E21"/>
    <w:rsid w:val="0061755C"/>
    <w:rsid w:val="006242A2"/>
    <w:rsid w:val="006261FE"/>
    <w:rsid w:val="00626D21"/>
    <w:rsid w:val="00633B92"/>
    <w:rsid w:val="006373A4"/>
    <w:rsid w:val="006433A9"/>
    <w:rsid w:val="006435E9"/>
    <w:rsid w:val="00652E2C"/>
    <w:rsid w:val="00655A10"/>
    <w:rsid w:val="00663572"/>
    <w:rsid w:val="00665267"/>
    <w:rsid w:val="00665CE7"/>
    <w:rsid w:val="00665D92"/>
    <w:rsid w:val="00667ED9"/>
    <w:rsid w:val="006734F4"/>
    <w:rsid w:val="006749E3"/>
    <w:rsid w:val="00680DAC"/>
    <w:rsid w:val="006815C0"/>
    <w:rsid w:val="00684220"/>
    <w:rsid w:val="006B1765"/>
    <w:rsid w:val="006B26D1"/>
    <w:rsid w:val="006B683A"/>
    <w:rsid w:val="006C026C"/>
    <w:rsid w:val="006C1110"/>
    <w:rsid w:val="006C112B"/>
    <w:rsid w:val="006C121C"/>
    <w:rsid w:val="006C3C0F"/>
    <w:rsid w:val="006C44E5"/>
    <w:rsid w:val="006C7195"/>
    <w:rsid w:val="006C7A60"/>
    <w:rsid w:val="006D11AD"/>
    <w:rsid w:val="006F0E1F"/>
    <w:rsid w:val="006F647B"/>
    <w:rsid w:val="006F7F4D"/>
    <w:rsid w:val="007015FB"/>
    <w:rsid w:val="00704E9B"/>
    <w:rsid w:val="00713B62"/>
    <w:rsid w:val="00714533"/>
    <w:rsid w:val="0072671A"/>
    <w:rsid w:val="007300DF"/>
    <w:rsid w:val="00743428"/>
    <w:rsid w:val="007438EB"/>
    <w:rsid w:val="007469D5"/>
    <w:rsid w:val="00751C7A"/>
    <w:rsid w:val="00764809"/>
    <w:rsid w:val="007668DD"/>
    <w:rsid w:val="007826F0"/>
    <w:rsid w:val="00782BD9"/>
    <w:rsid w:val="00787607"/>
    <w:rsid w:val="00791983"/>
    <w:rsid w:val="007A3DC9"/>
    <w:rsid w:val="007A52CA"/>
    <w:rsid w:val="007A5AD5"/>
    <w:rsid w:val="007A6579"/>
    <w:rsid w:val="007A7480"/>
    <w:rsid w:val="007B13B7"/>
    <w:rsid w:val="007C5F2B"/>
    <w:rsid w:val="007C7C95"/>
    <w:rsid w:val="007D5786"/>
    <w:rsid w:val="007E591E"/>
    <w:rsid w:val="007F0CD2"/>
    <w:rsid w:val="007F1BF2"/>
    <w:rsid w:val="007F545F"/>
    <w:rsid w:val="00801F25"/>
    <w:rsid w:val="00805A84"/>
    <w:rsid w:val="00813B28"/>
    <w:rsid w:val="00815496"/>
    <w:rsid w:val="0082008F"/>
    <w:rsid w:val="00827CAC"/>
    <w:rsid w:val="008421AE"/>
    <w:rsid w:val="00843141"/>
    <w:rsid w:val="0084667D"/>
    <w:rsid w:val="00850851"/>
    <w:rsid w:val="0086119C"/>
    <w:rsid w:val="00861BBF"/>
    <w:rsid w:val="00862DCB"/>
    <w:rsid w:val="0086575B"/>
    <w:rsid w:val="00874D64"/>
    <w:rsid w:val="008778C6"/>
    <w:rsid w:val="00881540"/>
    <w:rsid w:val="00881970"/>
    <w:rsid w:val="00884722"/>
    <w:rsid w:val="00884A7D"/>
    <w:rsid w:val="00887157"/>
    <w:rsid w:val="008A12D2"/>
    <w:rsid w:val="008A5AEB"/>
    <w:rsid w:val="008A5B9C"/>
    <w:rsid w:val="008B35DD"/>
    <w:rsid w:val="008B5574"/>
    <w:rsid w:val="008B5A65"/>
    <w:rsid w:val="008B7A20"/>
    <w:rsid w:val="008D0507"/>
    <w:rsid w:val="008D1B93"/>
    <w:rsid w:val="008D5FE9"/>
    <w:rsid w:val="008D701B"/>
    <w:rsid w:val="008E560D"/>
    <w:rsid w:val="008F0CF8"/>
    <w:rsid w:val="008F1758"/>
    <w:rsid w:val="008F6475"/>
    <w:rsid w:val="00905044"/>
    <w:rsid w:val="0091228A"/>
    <w:rsid w:val="00924818"/>
    <w:rsid w:val="00924EF6"/>
    <w:rsid w:val="00936A98"/>
    <w:rsid w:val="00950867"/>
    <w:rsid w:val="00952A2B"/>
    <w:rsid w:val="0095371E"/>
    <w:rsid w:val="009607B9"/>
    <w:rsid w:val="00961F71"/>
    <w:rsid w:val="00973B1D"/>
    <w:rsid w:val="00983B43"/>
    <w:rsid w:val="00990BE5"/>
    <w:rsid w:val="009A0CC3"/>
    <w:rsid w:val="009A2B50"/>
    <w:rsid w:val="009A5CCB"/>
    <w:rsid w:val="009B33FA"/>
    <w:rsid w:val="009C3D13"/>
    <w:rsid w:val="009C3F2E"/>
    <w:rsid w:val="009D03E6"/>
    <w:rsid w:val="009D55E2"/>
    <w:rsid w:val="009E7F80"/>
    <w:rsid w:val="009F0C99"/>
    <w:rsid w:val="00A03F08"/>
    <w:rsid w:val="00A05C5F"/>
    <w:rsid w:val="00A132B7"/>
    <w:rsid w:val="00A146E1"/>
    <w:rsid w:val="00A15BB5"/>
    <w:rsid w:val="00A176F9"/>
    <w:rsid w:val="00A3088F"/>
    <w:rsid w:val="00A32A9A"/>
    <w:rsid w:val="00A44770"/>
    <w:rsid w:val="00A54D19"/>
    <w:rsid w:val="00A65E83"/>
    <w:rsid w:val="00A72C78"/>
    <w:rsid w:val="00A73742"/>
    <w:rsid w:val="00A8148B"/>
    <w:rsid w:val="00A82C28"/>
    <w:rsid w:val="00A82E3F"/>
    <w:rsid w:val="00A96FAF"/>
    <w:rsid w:val="00AA5430"/>
    <w:rsid w:val="00AA6CD5"/>
    <w:rsid w:val="00AB200F"/>
    <w:rsid w:val="00AB4616"/>
    <w:rsid w:val="00AB4A87"/>
    <w:rsid w:val="00AB7A68"/>
    <w:rsid w:val="00AC1C78"/>
    <w:rsid w:val="00AC4008"/>
    <w:rsid w:val="00AC4BBD"/>
    <w:rsid w:val="00AC73D5"/>
    <w:rsid w:val="00AD624A"/>
    <w:rsid w:val="00AE1106"/>
    <w:rsid w:val="00AE1E56"/>
    <w:rsid w:val="00AF2191"/>
    <w:rsid w:val="00AF2E61"/>
    <w:rsid w:val="00AF3387"/>
    <w:rsid w:val="00AF4AEB"/>
    <w:rsid w:val="00AF72F3"/>
    <w:rsid w:val="00B00978"/>
    <w:rsid w:val="00B00F7B"/>
    <w:rsid w:val="00B01039"/>
    <w:rsid w:val="00B04BA5"/>
    <w:rsid w:val="00B21D59"/>
    <w:rsid w:val="00B260C5"/>
    <w:rsid w:val="00B2662F"/>
    <w:rsid w:val="00B36503"/>
    <w:rsid w:val="00B40177"/>
    <w:rsid w:val="00B454FA"/>
    <w:rsid w:val="00B516B9"/>
    <w:rsid w:val="00B52448"/>
    <w:rsid w:val="00B6277D"/>
    <w:rsid w:val="00B73FD3"/>
    <w:rsid w:val="00B80B8C"/>
    <w:rsid w:val="00B85E43"/>
    <w:rsid w:val="00B875A2"/>
    <w:rsid w:val="00B96766"/>
    <w:rsid w:val="00BB29BD"/>
    <w:rsid w:val="00BD74FC"/>
    <w:rsid w:val="00BE205F"/>
    <w:rsid w:val="00BE43C4"/>
    <w:rsid w:val="00BE61EF"/>
    <w:rsid w:val="00BE6530"/>
    <w:rsid w:val="00BE7D34"/>
    <w:rsid w:val="00C017C2"/>
    <w:rsid w:val="00C01C89"/>
    <w:rsid w:val="00C10F0F"/>
    <w:rsid w:val="00C137CE"/>
    <w:rsid w:val="00C14456"/>
    <w:rsid w:val="00C21C3E"/>
    <w:rsid w:val="00C26FDD"/>
    <w:rsid w:val="00C32567"/>
    <w:rsid w:val="00C33EA4"/>
    <w:rsid w:val="00C51011"/>
    <w:rsid w:val="00C536D2"/>
    <w:rsid w:val="00C70CFE"/>
    <w:rsid w:val="00C71407"/>
    <w:rsid w:val="00C736E2"/>
    <w:rsid w:val="00C775D3"/>
    <w:rsid w:val="00C876BE"/>
    <w:rsid w:val="00CA05CD"/>
    <w:rsid w:val="00CA194A"/>
    <w:rsid w:val="00CA224D"/>
    <w:rsid w:val="00CA59DC"/>
    <w:rsid w:val="00CB1A6F"/>
    <w:rsid w:val="00CB7D98"/>
    <w:rsid w:val="00CC7980"/>
    <w:rsid w:val="00CE23F4"/>
    <w:rsid w:val="00CE7642"/>
    <w:rsid w:val="00CF5E3C"/>
    <w:rsid w:val="00D003C2"/>
    <w:rsid w:val="00D0180B"/>
    <w:rsid w:val="00D033FD"/>
    <w:rsid w:val="00D03B34"/>
    <w:rsid w:val="00D04E68"/>
    <w:rsid w:val="00D100F9"/>
    <w:rsid w:val="00D17E07"/>
    <w:rsid w:val="00D27249"/>
    <w:rsid w:val="00D2739D"/>
    <w:rsid w:val="00D306FC"/>
    <w:rsid w:val="00D36543"/>
    <w:rsid w:val="00D40753"/>
    <w:rsid w:val="00D47D84"/>
    <w:rsid w:val="00D54552"/>
    <w:rsid w:val="00D5492E"/>
    <w:rsid w:val="00D574E4"/>
    <w:rsid w:val="00D61CBD"/>
    <w:rsid w:val="00D654B3"/>
    <w:rsid w:val="00D721F2"/>
    <w:rsid w:val="00D74DBC"/>
    <w:rsid w:val="00D76B00"/>
    <w:rsid w:val="00D77800"/>
    <w:rsid w:val="00D832E1"/>
    <w:rsid w:val="00D837C1"/>
    <w:rsid w:val="00D90CD6"/>
    <w:rsid w:val="00D96BD2"/>
    <w:rsid w:val="00DB5834"/>
    <w:rsid w:val="00DB735D"/>
    <w:rsid w:val="00DC0D1F"/>
    <w:rsid w:val="00DC4498"/>
    <w:rsid w:val="00DD1000"/>
    <w:rsid w:val="00DD233D"/>
    <w:rsid w:val="00DD2812"/>
    <w:rsid w:val="00DF255D"/>
    <w:rsid w:val="00DF26F4"/>
    <w:rsid w:val="00DF36B5"/>
    <w:rsid w:val="00DF5F50"/>
    <w:rsid w:val="00DF7E0B"/>
    <w:rsid w:val="00E0757F"/>
    <w:rsid w:val="00E10FAA"/>
    <w:rsid w:val="00E11A55"/>
    <w:rsid w:val="00E17DD1"/>
    <w:rsid w:val="00E204C1"/>
    <w:rsid w:val="00E41CE1"/>
    <w:rsid w:val="00E52FF5"/>
    <w:rsid w:val="00E53D3D"/>
    <w:rsid w:val="00E57E7D"/>
    <w:rsid w:val="00E60555"/>
    <w:rsid w:val="00E60F7C"/>
    <w:rsid w:val="00E622BC"/>
    <w:rsid w:val="00E6521C"/>
    <w:rsid w:val="00E74A67"/>
    <w:rsid w:val="00E75893"/>
    <w:rsid w:val="00E80391"/>
    <w:rsid w:val="00E80F5B"/>
    <w:rsid w:val="00EA2E60"/>
    <w:rsid w:val="00EA4905"/>
    <w:rsid w:val="00EC001A"/>
    <w:rsid w:val="00EC492D"/>
    <w:rsid w:val="00EC6BB9"/>
    <w:rsid w:val="00ED1F54"/>
    <w:rsid w:val="00ED62FA"/>
    <w:rsid w:val="00EE767A"/>
    <w:rsid w:val="00EF3B45"/>
    <w:rsid w:val="00F02132"/>
    <w:rsid w:val="00F04B4B"/>
    <w:rsid w:val="00F050C6"/>
    <w:rsid w:val="00F10938"/>
    <w:rsid w:val="00F119FC"/>
    <w:rsid w:val="00F17AB3"/>
    <w:rsid w:val="00F216A4"/>
    <w:rsid w:val="00F217F2"/>
    <w:rsid w:val="00F276F8"/>
    <w:rsid w:val="00F33CC1"/>
    <w:rsid w:val="00F34ACA"/>
    <w:rsid w:val="00F35B38"/>
    <w:rsid w:val="00F4103B"/>
    <w:rsid w:val="00F53F29"/>
    <w:rsid w:val="00F56236"/>
    <w:rsid w:val="00F61D38"/>
    <w:rsid w:val="00F67005"/>
    <w:rsid w:val="00F7257E"/>
    <w:rsid w:val="00F72761"/>
    <w:rsid w:val="00F76052"/>
    <w:rsid w:val="00F82ACA"/>
    <w:rsid w:val="00F8581E"/>
    <w:rsid w:val="00F90A82"/>
    <w:rsid w:val="00F95F7E"/>
    <w:rsid w:val="00FB2184"/>
    <w:rsid w:val="00FB3C08"/>
    <w:rsid w:val="00FB4332"/>
    <w:rsid w:val="00FB4816"/>
    <w:rsid w:val="00FC4CBA"/>
    <w:rsid w:val="00FC6404"/>
    <w:rsid w:val="00FC6E40"/>
    <w:rsid w:val="00FD0962"/>
    <w:rsid w:val="00FD7141"/>
    <w:rsid w:val="00FF2B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E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43428"/>
    <w:rPr>
      <w:color w:val="0563C1" w:themeColor="hyperlink"/>
      <w:u w:val="single"/>
    </w:rPr>
  </w:style>
  <w:style w:type="character" w:customStyle="1" w:styleId="UnresolvedMention">
    <w:name w:val="Unresolved Mention"/>
    <w:basedOn w:val="Predvolenpsmoodseku"/>
    <w:uiPriority w:val="99"/>
    <w:semiHidden/>
    <w:unhideWhenUsed/>
    <w:rsid w:val="00743428"/>
    <w:rPr>
      <w:color w:val="808080"/>
      <w:shd w:val="clear" w:color="auto" w:fill="E6E6E6"/>
    </w:rPr>
  </w:style>
  <w:style w:type="character" w:styleId="Odkaznakomentr">
    <w:name w:val="annotation reference"/>
    <w:basedOn w:val="Predvolenpsmoodseku"/>
    <w:uiPriority w:val="99"/>
    <w:semiHidden/>
    <w:unhideWhenUsed/>
    <w:rsid w:val="00B73FD3"/>
    <w:rPr>
      <w:sz w:val="16"/>
      <w:szCs w:val="16"/>
    </w:rPr>
  </w:style>
  <w:style w:type="paragraph" w:styleId="Textkomentra">
    <w:name w:val="annotation text"/>
    <w:basedOn w:val="Normlny"/>
    <w:link w:val="TextkomentraChar"/>
    <w:uiPriority w:val="99"/>
    <w:unhideWhenUsed/>
    <w:rsid w:val="00B73FD3"/>
    <w:pPr>
      <w:spacing w:line="240" w:lineRule="auto"/>
    </w:pPr>
    <w:rPr>
      <w:sz w:val="20"/>
      <w:szCs w:val="20"/>
    </w:rPr>
  </w:style>
  <w:style w:type="character" w:customStyle="1" w:styleId="TextkomentraChar">
    <w:name w:val="Text komentára Char"/>
    <w:basedOn w:val="Predvolenpsmoodseku"/>
    <w:link w:val="Textkomentra"/>
    <w:uiPriority w:val="99"/>
    <w:rsid w:val="00B73FD3"/>
    <w:rPr>
      <w:sz w:val="20"/>
      <w:szCs w:val="20"/>
      <w:lang w:val="en-US"/>
    </w:rPr>
  </w:style>
  <w:style w:type="paragraph" w:styleId="Predmetkomentra">
    <w:name w:val="annotation subject"/>
    <w:basedOn w:val="Textkomentra"/>
    <w:next w:val="Textkomentra"/>
    <w:link w:val="PredmetkomentraChar"/>
    <w:uiPriority w:val="99"/>
    <w:semiHidden/>
    <w:unhideWhenUsed/>
    <w:rsid w:val="00B73FD3"/>
    <w:rPr>
      <w:b/>
      <w:bCs/>
    </w:rPr>
  </w:style>
  <w:style w:type="character" w:customStyle="1" w:styleId="PredmetkomentraChar">
    <w:name w:val="Predmet komentára Char"/>
    <w:basedOn w:val="TextkomentraChar"/>
    <w:link w:val="Predmetkomentra"/>
    <w:uiPriority w:val="99"/>
    <w:semiHidden/>
    <w:rsid w:val="00B73FD3"/>
    <w:rPr>
      <w:b/>
      <w:bCs/>
      <w:sz w:val="20"/>
      <w:szCs w:val="20"/>
      <w:lang w:val="en-US"/>
    </w:rPr>
  </w:style>
  <w:style w:type="paragraph" w:styleId="Textbubliny">
    <w:name w:val="Balloon Text"/>
    <w:basedOn w:val="Normlny"/>
    <w:link w:val="TextbublinyChar"/>
    <w:uiPriority w:val="99"/>
    <w:semiHidden/>
    <w:unhideWhenUsed/>
    <w:rsid w:val="00B73FD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73FD3"/>
    <w:rPr>
      <w:rFonts w:ascii="Segoe UI" w:hAnsi="Segoe UI" w:cs="Segoe UI"/>
      <w:sz w:val="18"/>
      <w:szCs w:val="18"/>
      <w:lang w:val="en-US"/>
    </w:rPr>
  </w:style>
  <w:style w:type="paragraph" w:styleId="Odsekzoznamu">
    <w:name w:val="List Paragraph"/>
    <w:basedOn w:val="Normlny"/>
    <w:uiPriority w:val="34"/>
    <w:qFormat/>
    <w:rsid w:val="00492AC8"/>
    <w:pPr>
      <w:ind w:left="720"/>
      <w:contextualSpacing/>
    </w:pPr>
    <w:rPr>
      <w:lang w:val="sk-SK"/>
    </w:rPr>
  </w:style>
  <w:style w:type="table" w:styleId="Mriekatabuky">
    <w:name w:val="Table Grid"/>
    <w:basedOn w:val="Normlnatabuka"/>
    <w:uiPriority w:val="39"/>
    <w:rsid w:val="00492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1D3796"/>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styleId="Hlavika">
    <w:name w:val="header"/>
    <w:basedOn w:val="Normlny"/>
    <w:link w:val="HlavikaChar"/>
    <w:uiPriority w:val="99"/>
    <w:unhideWhenUsed/>
    <w:rsid w:val="0059328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9328E"/>
    <w:rPr>
      <w:lang w:val="en-US"/>
    </w:rPr>
  </w:style>
  <w:style w:type="paragraph" w:styleId="Pta">
    <w:name w:val="footer"/>
    <w:basedOn w:val="Normlny"/>
    <w:link w:val="PtaChar"/>
    <w:uiPriority w:val="99"/>
    <w:unhideWhenUsed/>
    <w:rsid w:val="0059328E"/>
    <w:pPr>
      <w:tabs>
        <w:tab w:val="center" w:pos="4536"/>
        <w:tab w:val="right" w:pos="9072"/>
      </w:tabs>
      <w:spacing w:after="0" w:line="240" w:lineRule="auto"/>
    </w:pPr>
  </w:style>
  <w:style w:type="character" w:customStyle="1" w:styleId="PtaChar">
    <w:name w:val="Päta Char"/>
    <w:basedOn w:val="Predvolenpsmoodseku"/>
    <w:link w:val="Pta"/>
    <w:uiPriority w:val="99"/>
    <w:rsid w:val="0059328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43428"/>
    <w:rPr>
      <w:color w:val="0563C1" w:themeColor="hyperlink"/>
      <w:u w:val="single"/>
    </w:rPr>
  </w:style>
  <w:style w:type="character" w:customStyle="1" w:styleId="UnresolvedMention">
    <w:name w:val="Unresolved Mention"/>
    <w:basedOn w:val="Predvolenpsmoodseku"/>
    <w:uiPriority w:val="99"/>
    <w:semiHidden/>
    <w:unhideWhenUsed/>
    <w:rsid w:val="00743428"/>
    <w:rPr>
      <w:color w:val="808080"/>
      <w:shd w:val="clear" w:color="auto" w:fill="E6E6E6"/>
    </w:rPr>
  </w:style>
  <w:style w:type="character" w:styleId="Odkaznakomentr">
    <w:name w:val="annotation reference"/>
    <w:basedOn w:val="Predvolenpsmoodseku"/>
    <w:uiPriority w:val="99"/>
    <w:semiHidden/>
    <w:unhideWhenUsed/>
    <w:rsid w:val="00B73FD3"/>
    <w:rPr>
      <w:sz w:val="16"/>
      <w:szCs w:val="16"/>
    </w:rPr>
  </w:style>
  <w:style w:type="paragraph" w:styleId="Textkomentra">
    <w:name w:val="annotation text"/>
    <w:basedOn w:val="Normlny"/>
    <w:link w:val="TextkomentraChar"/>
    <w:uiPriority w:val="99"/>
    <w:unhideWhenUsed/>
    <w:rsid w:val="00B73FD3"/>
    <w:pPr>
      <w:spacing w:line="240" w:lineRule="auto"/>
    </w:pPr>
    <w:rPr>
      <w:sz w:val="20"/>
      <w:szCs w:val="20"/>
    </w:rPr>
  </w:style>
  <w:style w:type="character" w:customStyle="1" w:styleId="TextkomentraChar">
    <w:name w:val="Text komentára Char"/>
    <w:basedOn w:val="Predvolenpsmoodseku"/>
    <w:link w:val="Textkomentra"/>
    <w:uiPriority w:val="99"/>
    <w:rsid w:val="00B73FD3"/>
    <w:rPr>
      <w:sz w:val="20"/>
      <w:szCs w:val="20"/>
      <w:lang w:val="en-US"/>
    </w:rPr>
  </w:style>
  <w:style w:type="paragraph" w:styleId="Predmetkomentra">
    <w:name w:val="annotation subject"/>
    <w:basedOn w:val="Textkomentra"/>
    <w:next w:val="Textkomentra"/>
    <w:link w:val="PredmetkomentraChar"/>
    <w:uiPriority w:val="99"/>
    <w:semiHidden/>
    <w:unhideWhenUsed/>
    <w:rsid w:val="00B73FD3"/>
    <w:rPr>
      <w:b/>
      <w:bCs/>
    </w:rPr>
  </w:style>
  <w:style w:type="character" w:customStyle="1" w:styleId="PredmetkomentraChar">
    <w:name w:val="Predmet komentára Char"/>
    <w:basedOn w:val="TextkomentraChar"/>
    <w:link w:val="Predmetkomentra"/>
    <w:uiPriority w:val="99"/>
    <w:semiHidden/>
    <w:rsid w:val="00B73FD3"/>
    <w:rPr>
      <w:b/>
      <w:bCs/>
      <w:sz w:val="20"/>
      <w:szCs w:val="20"/>
      <w:lang w:val="en-US"/>
    </w:rPr>
  </w:style>
  <w:style w:type="paragraph" w:styleId="Textbubliny">
    <w:name w:val="Balloon Text"/>
    <w:basedOn w:val="Normlny"/>
    <w:link w:val="TextbublinyChar"/>
    <w:uiPriority w:val="99"/>
    <w:semiHidden/>
    <w:unhideWhenUsed/>
    <w:rsid w:val="00B73FD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73FD3"/>
    <w:rPr>
      <w:rFonts w:ascii="Segoe UI" w:hAnsi="Segoe UI" w:cs="Segoe UI"/>
      <w:sz w:val="18"/>
      <w:szCs w:val="18"/>
      <w:lang w:val="en-US"/>
    </w:rPr>
  </w:style>
  <w:style w:type="paragraph" w:styleId="Odsekzoznamu">
    <w:name w:val="List Paragraph"/>
    <w:basedOn w:val="Normlny"/>
    <w:uiPriority w:val="34"/>
    <w:qFormat/>
    <w:rsid w:val="00492AC8"/>
    <w:pPr>
      <w:ind w:left="720"/>
      <w:contextualSpacing/>
    </w:pPr>
    <w:rPr>
      <w:lang w:val="sk-SK"/>
    </w:rPr>
  </w:style>
  <w:style w:type="table" w:styleId="Mriekatabuky">
    <w:name w:val="Table Grid"/>
    <w:basedOn w:val="Normlnatabuka"/>
    <w:uiPriority w:val="39"/>
    <w:rsid w:val="00492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1D3796"/>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styleId="Hlavika">
    <w:name w:val="header"/>
    <w:basedOn w:val="Normlny"/>
    <w:link w:val="HlavikaChar"/>
    <w:uiPriority w:val="99"/>
    <w:unhideWhenUsed/>
    <w:rsid w:val="0059328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9328E"/>
    <w:rPr>
      <w:lang w:val="en-US"/>
    </w:rPr>
  </w:style>
  <w:style w:type="paragraph" w:styleId="Pta">
    <w:name w:val="footer"/>
    <w:basedOn w:val="Normlny"/>
    <w:link w:val="PtaChar"/>
    <w:uiPriority w:val="99"/>
    <w:unhideWhenUsed/>
    <w:rsid w:val="0059328E"/>
    <w:pPr>
      <w:tabs>
        <w:tab w:val="center" w:pos="4536"/>
        <w:tab w:val="right" w:pos="9072"/>
      </w:tabs>
      <w:spacing w:after="0" w:line="240" w:lineRule="auto"/>
    </w:pPr>
  </w:style>
  <w:style w:type="character" w:customStyle="1" w:styleId="PtaChar">
    <w:name w:val="Päta Char"/>
    <w:basedOn w:val="Predvolenpsmoodseku"/>
    <w:link w:val="Pta"/>
    <w:uiPriority w:val="99"/>
    <w:rsid w:val="0059328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41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ataprotection.gov.s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dpr@sak.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B5C50894AA24243AA334B9B91D17D5D" ma:contentTypeVersion="10" ma:contentTypeDescription="Umožňuje vytvoriť nový dokument." ma:contentTypeScope="" ma:versionID="8588ea5b5423330a9a19865d35dd4198">
  <xsd:schema xmlns:xsd="http://www.w3.org/2001/XMLSchema" xmlns:xs="http://www.w3.org/2001/XMLSchema" xmlns:p="http://schemas.microsoft.com/office/2006/metadata/properties" xmlns:ns2="69772c08-87a7-4295-a4e9-5848e5f12c41" xmlns:ns3="9eaac7a5-60bc-4040-a19d-3aee9518c346" targetNamespace="http://schemas.microsoft.com/office/2006/metadata/properties" ma:root="true" ma:fieldsID="6eee5df7f41b9175537e66fd2074680e" ns2:_="" ns3:_="">
    <xsd:import namespace="69772c08-87a7-4295-a4e9-5848e5f12c41"/>
    <xsd:import namespace="9eaac7a5-60bc-4040-a19d-3aee9518c3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72c08-87a7-4295-a4e9-5848e5f12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aac7a5-60bc-4040-a19d-3aee9518c346"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E2769-0992-44E3-AEED-D12984A9B332}">
  <ds:schemaRefs>
    <ds:schemaRef ds:uri="http://schemas.microsoft.com/sharepoint/v3/contenttype/forms"/>
  </ds:schemaRefs>
</ds:datastoreItem>
</file>

<file path=customXml/itemProps2.xml><?xml version="1.0" encoding="utf-8"?>
<ds:datastoreItem xmlns:ds="http://schemas.openxmlformats.org/officeDocument/2006/customXml" ds:itemID="{70B8E91D-D28C-4AD8-888B-55BE924C3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72c08-87a7-4295-a4e9-5848e5f12c41"/>
    <ds:schemaRef ds:uri="9eaac7a5-60bc-4040-a19d-3aee9518c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FEFDD-8734-4CBF-BBCB-C96F825818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892276-8C6F-4678-AA3C-ABB6B113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4098</Words>
  <Characters>23359</Characters>
  <Application>Microsoft Office Word</Application>
  <DocSecurity>0</DocSecurity>
  <Lines>194</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Berthoty</dc:creator>
  <cp:lastModifiedBy>Vlado Zigo</cp:lastModifiedBy>
  <cp:revision>2</cp:revision>
  <cp:lastPrinted>2018-05-22T22:09:00Z</cp:lastPrinted>
  <dcterms:created xsi:type="dcterms:W3CDTF">2020-04-30T12:47:00Z</dcterms:created>
  <dcterms:modified xsi:type="dcterms:W3CDTF">2020-04-30T12:47:00Z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0x0101003B5C50894AA24243AA334B9B91D17D5D</vt:lpwstr>
  </property>
</Properties>
</file>